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9F402" w14:textId="19AD3C20" w:rsidR="00CA7FF5" w:rsidRPr="006C302E" w:rsidRDefault="006C302E" w:rsidP="000F2C55">
      <w:pPr>
        <w:rPr>
          <w:rFonts w:ascii="Cormorant Garamond" w:hAnsi="Cormorant Garamond"/>
          <w:sz w:val="28"/>
          <w:szCs w:val="28"/>
          <w:lang w:val="es-PR"/>
        </w:rPr>
      </w:pPr>
      <w:r w:rsidRPr="006C302E">
        <w:rPr>
          <w:rFonts w:ascii="Cormorant Garamond" w:hAnsi="Cormorant Garamond"/>
          <w:sz w:val="28"/>
          <w:szCs w:val="28"/>
          <w:lang w:val="es-PR"/>
        </w:rPr>
        <w:t>16 de noviembre de 2021</w:t>
      </w:r>
    </w:p>
    <w:p w14:paraId="07DC34DB" w14:textId="77777777" w:rsidR="006C302E" w:rsidRDefault="006C302E" w:rsidP="00EA09D0">
      <w:pPr>
        <w:jc w:val="center"/>
        <w:rPr>
          <w:rFonts w:ascii="Cormorant Garamond" w:hAnsi="Cormorant Garamond"/>
          <w:b/>
          <w:bCs/>
          <w:sz w:val="30"/>
          <w:szCs w:val="30"/>
          <w:lang w:val="es-PR"/>
        </w:rPr>
      </w:pPr>
    </w:p>
    <w:p w14:paraId="0FC271ED" w14:textId="016E8475" w:rsidR="005B2E35" w:rsidRDefault="00EA09D0" w:rsidP="00EA09D0">
      <w:pPr>
        <w:jc w:val="center"/>
        <w:rPr>
          <w:rFonts w:ascii="Cormorant Garamond" w:hAnsi="Cormorant Garamond"/>
          <w:b/>
          <w:bCs/>
          <w:sz w:val="30"/>
          <w:szCs w:val="30"/>
          <w:lang w:val="es-PR"/>
        </w:rPr>
      </w:pPr>
      <w:r>
        <w:rPr>
          <w:rFonts w:ascii="Cormorant Garamond" w:hAnsi="Cormorant Garamond"/>
          <w:b/>
          <w:bCs/>
          <w:sz w:val="30"/>
          <w:szCs w:val="30"/>
          <w:lang w:val="es-PR"/>
        </w:rPr>
        <w:t xml:space="preserve">ACAA </w:t>
      </w:r>
      <w:r w:rsidR="001E1AE2">
        <w:rPr>
          <w:rFonts w:ascii="Cormorant Garamond" w:hAnsi="Cormorant Garamond"/>
          <w:b/>
          <w:bCs/>
          <w:sz w:val="30"/>
          <w:szCs w:val="30"/>
          <w:lang w:val="es-PR"/>
        </w:rPr>
        <w:t xml:space="preserve">y municipio de Camuy </w:t>
      </w:r>
      <w:r w:rsidR="00E22566">
        <w:rPr>
          <w:rFonts w:ascii="Cormorant Garamond" w:hAnsi="Cormorant Garamond"/>
          <w:b/>
          <w:bCs/>
          <w:sz w:val="30"/>
          <w:szCs w:val="30"/>
          <w:lang w:val="es-PR"/>
        </w:rPr>
        <w:t>firman alianza que agiliza respuesta en emergencias</w:t>
      </w:r>
    </w:p>
    <w:p w14:paraId="62CAA54D" w14:textId="611FAC23" w:rsidR="0042242B" w:rsidRDefault="00CD035B" w:rsidP="00CC1BDA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 w:rsidRPr="00C02E36">
        <w:rPr>
          <w:b/>
          <w:bCs/>
          <w:lang w:val="es-ES"/>
        </w:rPr>
        <w:t>(</w:t>
      </w:r>
      <w:r w:rsidR="00352373">
        <w:rPr>
          <w:b/>
          <w:bCs/>
          <w:lang w:val="es-ES"/>
        </w:rPr>
        <w:t>Camuy</w:t>
      </w:r>
      <w:r w:rsidRPr="00C02E36">
        <w:rPr>
          <w:b/>
          <w:bCs/>
          <w:lang w:val="es-ES"/>
        </w:rPr>
        <w:t>)</w:t>
      </w:r>
      <w:r>
        <w:rPr>
          <w:lang w:val="es-ES"/>
        </w:rPr>
        <w:t xml:space="preserve"> </w:t>
      </w:r>
      <w:r w:rsidR="00CE17DA">
        <w:rPr>
          <w:lang w:val="es-ES"/>
        </w:rPr>
        <w:t>–</w:t>
      </w:r>
      <w:r w:rsidR="00CC1BDA">
        <w:rPr>
          <w:lang w:val="es-ES"/>
        </w:rPr>
        <w:t xml:space="preserve"> </w:t>
      </w:r>
      <w:r w:rsidR="00352373">
        <w:rPr>
          <w:lang w:val="es-ES"/>
        </w:rPr>
        <w:t>La Administración de Compensaciones por Accidentes de Automóviles (ACAA) y el</w:t>
      </w:r>
      <w:r w:rsidR="001E1AE2">
        <w:rPr>
          <w:lang w:val="es-ES"/>
        </w:rPr>
        <w:t xml:space="preserve"> </w:t>
      </w:r>
      <w:r w:rsidR="00395846">
        <w:rPr>
          <w:lang w:val="es-ES"/>
        </w:rPr>
        <w:t>municipio de C</w:t>
      </w:r>
      <w:r w:rsidR="001E1AE2">
        <w:rPr>
          <w:lang w:val="es-ES"/>
        </w:rPr>
        <w:t>amuy</w:t>
      </w:r>
      <w:r w:rsidR="00C5338F">
        <w:rPr>
          <w:lang w:val="es-ES"/>
        </w:rPr>
        <w:t xml:space="preserve"> firmaron </w:t>
      </w:r>
      <w:r w:rsidR="00352373">
        <w:rPr>
          <w:lang w:val="es-ES"/>
        </w:rPr>
        <w:t>hoy</w:t>
      </w:r>
      <w:r w:rsidR="00C5338F">
        <w:rPr>
          <w:lang w:val="es-ES"/>
        </w:rPr>
        <w:t xml:space="preserve"> </w:t>
      </w:r>
      <w:r w:rsidR="00352373">
        <w:rPr>
          <w:lang w:val="es-ES"/>
        </w:rPr>
        <w:t xml:space="preserve">un contrato para ampliar </w:t>
      </w:r>
      <w:r w:rsidR="00AF6A76">
        <w:rPr>
          <w:lang w:val="es-ES"/>
        </w:rPr>
        <w:t xml:space="preserve">los </w:t>
      </w:r>
      <w:r w:rsidR="00352373">
        <w:rPr>
          <w:lang w:val="es-ES"/>
        </w:rPr>
        <w:t>servicio</w:t>
      </w:r>
      <w:r w:rsidR="00AF6A76">
        <w:rPr>
          <w:lang w:val="es-ES"/>
        </w:rPr>
        <w:t>s</w:t>
      </w:r>
      <w:r w:rsidR="00352373">
        <w:rPr>
          <w:lang w:val="es-ES"/>
        </w:rPr>
        <w:t xml:space="preserve"> de ambulancias terrestres en la zona norte del </w:t>
      </w:r>
      <w:r w:rsidR="00C5338F">
        <w:rPr>
          <w:lang w:val="es-ES"/>
        </w:rPr>
        <w:t>P</w:t>
      </w:r>
      <w:r w:rsidR="00352373">
        <w:rPr>
          <w:lang w:val="es-ES"/>
        </w:rPr>
        <w:t>aís</w:t>
      </w:r>
      <w:r w:rsidR="001E1AE2">
        <w:rPr>
          <w:lang w:val="es-ES"/>
        </w:rPr>
        <w:t xml:space="preserve">, </w:t>
      </w:r>
      <w:r w:rsidR="0092112B">
        <w:rPr>
          <w:lang w:val="es-ES"/>
        </w:rPr>
        <w:t xml:space="preserve">esto </w:t>
      </w:r>
      <w:r w:rsidR="004A72D7">
        <w:rPr>
          <w:lang w:val="es-ES"/>
        </w:rPr>
        <w:t xml:space="preserve">con el fin de responder de manera oportuna y eficaz en situaciones de emergencias </w:t>
      </w:r>
      <w:r w:rsidR="009E5DBE">
        <w:rPr>
          <w:lang w:val="es-ES"/>
        </w:rPr>
        <w:t>por accidentes de tránsito</w:t>
      </w:r>
      <w:r w:rsidR="00C5338F">
        <w:rPr>
          <w:lang w:val="es-ES"/>
        </w:rPr>
        <w:t>. A</w:t>
      </w:r>
      <w:r w:rsidR="00352373">
        <w:rPr>
          <w:lang w:val="es-ES"/>
        </w:rPr>
        <w:t>sí lo informó el director ejecutivo de la Corporación, Noé Marcano Rivera</w:t>
      </w:r>
      <w:r w:rsidR="00C5338F">
        <w:rPr>
          <w:lang w:val="es-ES"/>
        </w:rPr>
        <w:t xml:space="preserve"> tras la firma de la alianza con el alcalde de Camuy, Gabriel Hernández Rodríguez.</w:t>
      </w:r>
    </w:p>
    <w:p w14:paraId="70CA92C6" w14:textId="7A741F82" w:rsidR="00E450EC" w:rsidRDefault="00F1142C" w:rsidP="00E450EC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>E</w:t>
      </w:r>
      <w:r w:rsidR="00E450EC">
        <w:rPr>
          <w:lang w:val="es-ES"/>
        </w:rPr>
        <w:t xml:space="preserve">l contrato firmado por ambas </w:t>
      </w:r>
      <w:r>
        <w:rPr>
          <w:lang w:val="es-ES"/>
        </w:rPr>
        <w:t>entidades</w:t>
      </w:r>
      <w:r w:rsidR="00E450EC">
        <w:rPr>
          <w:lang w:val="es-ES"/>
        </w:rPr>
        <w:t xml:space="preserve"> busca aumentar la disponibilidad de a</w:t>
      </w:r>
      <w:r w:rsidR="00F36250">
        <w:rPr>
          <w:lang w:val="es-ES"/>
        </w:rPr>
        <w:t xml:space="preserve">mbulancias </w:t>
      </w:r>
      <w:r w:rsidR="004A72D7">
        <w:rPr>
          <w:lang w:val="es-ES"/>
        </w:rPr>
        <w:t>terrestres</w:t>
      </w:r>
      <w:r w:rsidR="00AB02B8">
        <w:rPr>
          <w:lang w:val="es-ES"/>
        </w:rPr>
        <w:t>,</w:t>
      </w:r>
      <w:r w:rsidR="004A72D7">
        <w:rPr>
          <w:lang w:val="es-ES"/>
        </w:rPr>
        <w:t xml:space="preserve"> </w:t>
      </w:r>
      <w:r w:rsidR="00F36250">
        <w:rPr>
          <w:lang w:val="es-ES"/>
        </w:rPr>
        <w:t xml:space="preserve">que se </w:t>
      </w:r>
      <w:r w:rsidR="004A72D7">
        <w:rPr>
          <w:lang w:val="es-ES"/>
        </w:rPr>
        <w:t>sumaría</w:t>
      </w:r>
      <w:r w:rsidR="00F36250">
        <w:rPr>
          <w:lang w:val="es-ES"/>
        </w:rPr>
        <w:t xml:space="preserve"> a los </w:t>
      </w:r>
      <w:r w:rsidR="00BC3BEE">
        <w:rPr>
          <w:lang w:val="es-ES"/>
        </w:rPr>
        <w:t xml:space="preserve">32 </w:t>
      </w:r>
      <w:r w:rsidR="00F36250">
        <w:rPr>
          <w:lang w:val="es-ES"/>
        </w:rPr>
        <w:t xml:space="preserve">contratos </w:t>
      </w:r>
      <w:r w:rsidR="00FB089C">
        <w:rPr>
          <w:lang w:val="es-ES"/>
        </w:rPr>
        <w:t>con los que ya cuenta la Corporación</w:t>
      </w:r>
      <w:r w:rsidR="00F36250">
        <w:rPr>
          <w:lang w:val="es-ES"/>
        </w:rPr>
        <w:t xml:space="preserve"> </w:t>
      </w:r>
      <w:r w:rsidR="00FB089C">
        <w:rPr>
          <w:lang w:val="es-ES"/>
        </w:rPr>
        <w:t xml:space="preserve">a nivel Isla y </w:t>
      </w:r>
      <w:r w:rsidR="00BC3BEE">
        <w:rPr>
          <w:lang w:val="es-ES"/>
        </w:rPr>
        <w:t xml:space="preserve">que incluyen </w:t>
      </w:r>
      <w:r w:rsidR="009E5DBE">
        <w:rPr>
          <w:lang w:val="es-ES"/>
        </w:rPr>
        <w:t>las diferentes categorías</w:t>
      </w:r>
      <w:r w:rsidR="00BC3BEE">
        <w:rPr>
          <w:lang w:val="es-ES"/>
        </w:rPr>
        <w:t xml:space="preserve"> </w:t>
      </w:r>
      <w:r w:rsidR="009E5DBE">
        <w:rPr>
          <w:lang w:val="es-ES"/>
        </w:rPr>
        <w:t>(</w:t>
      </w:r>
      <w:r w:rsidR="00BC3BEE">
        <w:rPr>
          <w:lang w:val="es-ES"/>
        </w:rPr>
        <w:t>I, II y III) aprobadas por el Departamento de Salud</w:t>
      </w:r>
      <w:r w:rsidR="004A72D7">
        <w:rPr>
          <w:lang w:val="es-ES"/>
        </w:rPr>
        <w:t xml:space="preserve">, para </w:t>
      </w:r>
      <w:r w:rsidR="00BC3BEE">
        <w:rPr>
          <w:lang w:val="es-ES"/>
        </w:rPr>
        <w:t xml:space="preserve">atender y </w:t>
      </w:r>
      <w:r w:rsidR="004A72D7">
        <w:rPr>
          <w:lang w:val="es-ES"/>
        </w:rPr>
        <w:t>traslad</w:t>
      </w:r>
      <w:r w:rsidR="00BC3BEE">
        <w:rPr>
          <w:lang w:val="es-ES"/>
        </w:rPr>
        <w:t>ar</w:t>
      </w:r>
      <w:r w:rsidR="005F71FF">
        <w:rPr>
          <w:lang w:val="es-ES"/>
        </w:rPr>
        <w:t xml:space="preserve"> </w:t>
      </w:r>
      <w:r w:rsidR="00BC3BEE">
        <w:rPr>
          <w:lang w:val="es-ES"/>
        </w:rPr>
        <w:t>a las víctimas</w:t>
      </w:r>
      <w:r w:rsidR="004A72D7">
        <w:rPr>
          <w:lang w:val="es-ES"/>
        </w:rPr>
        <w:t xml:space="preserve"> </w:t>
      </w:r>
      <w:r w:rsidR="00BC3BEE">
        <w:rPr>
          <w:lang w:val="es-ES"/>
        </w:rPr>
        <w:t>de</w:t>
      </w:r>
      <w:r w:rsidR="005F71FF">
        <w:rPr>
          <w:lang w:val="es-ES"/>
        </w:rPr>
        <w:t xml:space="preserve"> un accidente de tránsito y que requieran atención médica de inmediato. </w:t>
      </w:r>
    </w:p>
    <w:p w14:paraId="0BE0E877" w14:textId="55971D67" w:rsidR="00EE67FD" w:rsidRDefault="00EE67FD" w:rsidP="00EE67FD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>Marcano Rivera señal</w:t>
      </w:r>
      <w:r w:rsidR="009E5DBE">
        <w:rPr>
          <w:lang w:val="es-ES"/>
        </w:rPr>
        <w:t>ó</w:t>
      </w:r>
      <w:r>
        <w:rPr>
          <w:lang w:val="es-ES"/>
        </w:rPr>
        <w:t xml:space="preserve"> que, e</w:t>
      </w:r>
      <w:r w:rsidR="008C25A4">
        <w:rPr>
          <w:lang w:val="es-ES"/>
        </w:rPr>
        <w:t>n el caso de que ocurra un accidente de tránsito en Camuy o pueblos limítrofes, y se</w:t>
      </w:r>
      <w:r w:rsidR="00F36250">
        <w:rPr>
          <w:lang w:val="es-ES"/>
        </w:rPr>
        <w:t>a</w:t>
      </w:r>
      <w:r w:rsidR="008C25A4">
        <w:rPr>
          <w:lang w:val="es-ES"/>
        </w:rPr>
        <w:t xml:space="preserve"> notifi</w:t>
      </w:r>
      <w:r w:rsidR="00F36250">
        <w:rPr>
          <w:lang w:val="es-ES"/>
        </w:rPr>
        <w:t xml:space="preserve">cado </w:t>
      </w:r>
      <w:r w:rsidR="008C25A4">
        <w:rPr>
          <w:lang w:val="es-ES"/>
        </w:rPr>
        <w:t xml:space="preserve">al </w:t>
      </w:r>
      <w:r w:rsidR="00F36250">
        <w:rPr>
          <w:lang w:val="es-ES"/>
        </w:rPr>
        <w:t xml:space="preserve">sistema </w:t>
      </w:r>
      <w:r w:rsidR="008C25A4">
        <w:rPr>
          <w:lang w:val="es-ES"/>
        </w:rPr>
        <w:t>9-1-</w:t>
      </w:r>
      <w:r w:rsidR="00F36250">
        <w:rPr>
          <w:lang w:val="es-ES"/>
        </w:rPr>
        <w:t>1</w:t>
      </w:r>
      <w:r>
        <w:rPr>
          <w:lang w:val="es-ES"/>
        </w:rPr>
        <w:t>, el municipio llegará a la escena del accidente</w:t>
      </w:r>
      <w:r w:rsidR="00AB02B8">
        <w:rPr>
          <w:lang w:val="es-ES"/>
        </w:rPr>
        <w:t xml:space="preserve"> de tránsito</w:t>
      </w:r>
      <w:r>
        <w:rPr>
          <w:lang w:val="es-ES"/>
        </w:rPr>
        <w:t xml:space="preserve"> para tra</w:t>
      </w:r>
      <w:r w:rsidR="00AB02B8">
        <w:rPr>
          <w:lang w:val="es-ES"/>
        </w:rPr>
        <w:t>n</w:t>
      </w:r>
      <w:r>
        <w:rPr>
          <w:lang w:val="es-ES"/>
        </w:rPr>
        <w:t>sportar a los lesionados al hospital más cercano. Una vez se completa el traslado, el municipio factura a la Corporación dicho</w:t>
      </w:r>
      <w:r w:rsidR="005F71FF">
        <w:rPr>
          <w:lang w:val="es-ES"/>
        </w:rPr>
        <w:t>s</w:t>
      </w:r>
      <w:r>
        <w:rPr>
          <w:lang w:val="es-ES"/>
        </w:rPr>
        <w:t xml:space="preserve"> servicio</w:t>
      </w:r>
      <w:r w:rsidR="005F71FF">
        <w:rPr>
          <w:lang w:val="es-ES"/>
        </w:rPr>
        <w:t>s</w:t>
      </w:r>
      <w:r>
        <w:rPr>
          <w:lang w:val="es-ES"/>
        </w:rPr>
        <w:t xml:space="preserve">. </w:t>
      </w:r>
    </w:p>
    <w:p w14:paraId="60D38A5E" w14:textId="41561AAF" w:rsidR="00F36250" w:rsidRDefault="00EE67FD" w:rsidP="00E450EC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 xml:space="preserve">“Los incidentes de fatalidades en las vías públicas se han incrementado, y </w:t>
      </w:r>
      <w:r w:rsidR="005F71FF">
        <w:rPr>
          <w:lang w:val="es-ES"/>
        </w:rPr>
        <w:t xml:space="preserve">en lo que va de año han fallecido </w:t>
      </w:r>
      <w:r w:rsidR="00FB089C">
        <w:rPr>
          <w:lang w:val="es-ES"/>
        </w:rPr>
        <w:t>276 personas</w:t>
      </w:r>
      <w:r w:rsidR="00AB02B8">
        <w:rPr>
          <w:lang w:val="es-ES"/>
        </w:rPr>
        <w:t xml:space="preserve">. </w:t>
      </w:r>
      <w:r w:rsidR="00582046">
        <w:rPr>
          <w:lang w:val="es-ES"/>
        </w:rPr>
        <w:t xml:space="preserve"> No queremos que ocurran más fatalidades, pero de ocurrir queremos te</w:t>
      </w:r>
      <w:r w:rsidR="0096796D">
        <w:rPr>
          <w:lang w:val="es-ES"/>
        </w:rPr>
        <w:t>n</w:t>
      </w:r>
      <w:r w:rsidR="00582046">
        <w:rPr>
          <w:lang w:val="es-ES"/>
        </w:rPr>
        <w:t xml:space="preserve">er todos los recursos disponibles, </w:t>
      </w:r>
      <w:r w:rsidR="0096796D">
        <w:rPr>
          <w:lang w:val="es-ES"/>
        </w:rPr>
        <w:t>p</w:t>
      </w:r>
      <w:r w:rsidR="00AD045E">
        <w:rPr>
          <w:lang w:val="es-ES"/>
        </w:rPr>
        <w:t>orque un minuto puede hacer la diferencia</w:t>
      </w:r>
      <w:r w:rsidR="00582046">
        <w:rPr>
          <w:lang w:val="es-ES"/>
        </w:rPr>
        <w:t>”</w:t>
      </w:r>
      <w:r w:rsidR="00AD045E">
        <w:rPr>
          <w:lang w:val="es-ES"/>
        </w:rPr>
        <w:t>, añadió el funcionario.</w:t>
      </w:r>
    </w:p>
    <w:p w14:paraId="43B2A8D3" w14:textId="7A5EC09A" w:rsidR="00582046" w:rsidRDefault="00AB02B8" w:rsidP="00EA09D0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>Por su parte el alcalde de Camuy indicó que “</w:t>
      </w:r>
      <w:r w:rsidR="003306FC">
        <w:rPr>
          <w:lang w:val="es-ES"/>
        </w:rPr>
        <w:t xml:space="preserve">este tipo de </w:t>
      </w:r>
      <w:r w:rsidR="00A41DA6">
        <w:rPr>
          <w:lang w:val="es-ES"/>
        </w:rPr>
        <w:t xml:space="preserve">acuerdo nos permite ofrecer nuestros servicios </w:t>
      </w:r>
      <w:r w:rsidR="00AC4DD4">
        <w:rPr>
          <w:lang w:val="es-ES"/>
        </w:rPr>
        <w:t xml:space="preserve">a </w:t>
      </w:r>
      <w:r w:rsidR="009D7881">
        <w:rPr>
          <w:lang w:val="es-ES"/>
        </w:rPr>
        <w:t>más</w:t>
      </w:r>
      <w:r w:rsidR="009606C2">
        <w:rPr>
          <w:lang w:val="es-ES"/>
        </w:rPr>
        <w:t xml:space="preserve"> personas en la </w:t>
      </w:r>
      <w:r w:rsidR="009D7881">
        <w:rPr>
          <w:lang w:val="es-ES"/>
        </w:rPr>
        <w:t>región</w:t>
      </w:r>
      <w:r w:rsidR="009606C2">
        <w:rPr>
          <w:lang w:val="es-ES"/>
        </w:rPr>
        <w:t xml:space="preserve"> Norte. Est</w:t>
      </w:r>
      <w:r w:rsidR="003A66F5">
        <w:rPr>
          <w:lang w:val="es-ES"/>
        </w:rPr>
        <w:t>a</w:t>
      </w:r>
      <w:r w:rsidR="009606C2">
        <w:rPr>
          <w:lang w:val="es-ES"/>
        </w:rPr>
        <w:t xml:space="preserve"> </w:t>
      </w:r>
      <w:r w:rsidR="009818CA">
        <w:rPr>
          <w:lang w:val="es-ES"/>
        </w:rPr>
        <w:t>más</w:t>
      </w:r>
      <w:r w:rsidR="009606C2">
        <w:rPr>
          <w:lang w:val="es-ES"/>
        </w:rPr>
        <w:t xml:space="preserve"> que comprobado </w:t>
      </w:r>
      <w:r w:rsidR="00155887">
        <w:rPr>
          <w:lang w:val="es-ES"/>
        </w:rPr>
        <w:t>que los municipios podemos trabajar de manera extraordinaria de la mano de las agencias de gobierno</w:t>
      </w:r>
      <w:r w:rsidR="00B71364">
        <w:rPr>
          <w:lang w:val="es-ES"/>
        </w:rPr>
        <w:t xml:space="preserve">. El municipio </w:t>
      </w:r>
      <w:r w:rsidR="00B71364">
        <w:rPr>
          <w:lang w:val="es-ES"/>
        </w:rPr>
        <w:lastRenderedPageBreak/>
        <w:t xml:space="preserve">confía en </w:t>
      </w:r>
      <w:r w:rsidR="00991E27">
        <w:rPr>
          <w:lang w:val="es-ES"/>
        </w:rPr>
        <w:t>sumar dos ambulancias más en un futuro cercano</w:t>
      </w:r>
      <w:r w:rsidR="003A66F5">
        <w:rPr>
          <w:lang w:val="es-ES"/>
        </w:rPr>
        <w:t xml:space="preserve"> y la contratación de un emergenci</w:t>
      </w:r>
      <w:r w:rsidR="003650A9">
        <w:rPr>
          <w:lang w:val="es-ES"/>
        </w:rPr>
        <w:t>ó</w:t>
      </w:r>
      <w:r w:rsidR="003A66F5">
        <w:rPr>
          <w:lang w:val="es-ES"/>
        </w:rPr>
        <w:t>logo</w:t>
      </w:r>
      <w:r w:rsidR="00991E27">
        <w:rPr>
          <w:lang w:val="es-ES"/>
        </w:rPr>
        <w:t xml:space="preserve"> </w:t>
      </w:r>
      <w:r w:rsidR="003A66F5">
        <w:rPr>
          <w:lang w:val="es-ES"/>
        </w:rPr>
        <w:t xml:space="preserve">para </w:t>
      </w:r>
      <w:r w:rsidR="00991E27">
        <w:rPr>
          <w:lang w:val="es-ES"/>
        </w:rPr>
        <w:t xml:space="preserve">así beneficiar a </w:t>
      </w:r>
      <w:r w:rsidR="009818CA">
        <w:rPr>
          <w:lang w:val="es-ES"/>
        </w:rPr>
        <w:t>más</w:t>
      </w:r>
      <w:r w:rsidR="00991E27">
        <w:rPr>
          <w:lang w:val="es-ES"/>
        </w:rPr>
        <w:t xml:space="preserve"> ciudadanos¨. </w:t>
      </w:r>
      <w:r w:rsidR="00F3229C">
        <w:rPr>
          <w:lang w:val="es-ES"/>
        </w:rPr>
        <w:t xml:space="preserve"> </w:t>
      </w:r>
    </w:p>
    <w:p w14:paraId="336F6FFD" w14:textId="44526FC9" w:rsidR="00A93AFF" w:rsidRDefault="00A93AFF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 xml:space="preserve">Finalmente, el director enfatizó que la cubierta de la ACAA cubre tanto al conductor </w:t>
      </w:r>
      <w:r w:rsidR="00164AD1">
        <w:rPr>
          <w:lang w:val="es-ES"/>
        </w:rPr>
        <w:t xml:space="preserve">como al pasajero, </w:t>
      </w:r>
      <w:r>
        <w:rPr>
          <w:lang w:val="es-ES"/>
        </w:rPr>
        <w:t>así como ciclistas y peatones que resulten heridos en un accidente automovilístico</w:t>
      </w:r>
      <w:r w:rsidR="00164AD1">
        <w:rPr>
          <w:lang w:val="es-ES"/>
        </w:rPr>
        <w:t>, siempre y cuando cumplan con las leyes y reglamentos vigentes</w:t>
      </w:r>
      <w:r>
        <w:rPr>
          <w:lang w:val="es-ES"/>
        </w:rPr>
        <w:t xml:space="preserve">. Sin embargo, la ley </w:t>
      </w:r>
      <w:r w:rsidR="004F681E">
        <w:rPr>
          <w:lang w:val="es-ES"/>
        </w:rPr>
        <w:t xml:space="preserve">también </w:t>
      </w:r>
      <w:r>
        <w:rPr>
          <w:lang w:val="es-ES"/>
        </w:rPr>
        <w:t>contempla exclusiones</w:t>
      </w:r>
      <w:r w:rsidR="00164AD1">
        <w:rPr>
          <w:lang w:val="es-ES"/>
        </w:rPr>
        <w:t xml:space="preserve">, para los </w:t>
      </w:r>
      <w:r w:rsidR="00AD045E">
        <w:rPr>
          <w:lang w:val="es-ES"/>
        </w:rPr>
        <w:t>que conducen</w:t>
      </w:r>
      <w:r w:rsidR="00164AD1">
        <w:rPr>
          <w:lang w:val="es-ES"/>
        </w:rPr>
        <w:t xml:space="preserve"> bajo los efectos del alcohol o drogas, licencia vencida, sin marbete, entre otras</w:t>
      </w:r>
      <w:r w:rsidR="0096796D">
        <w:rPr>
          <w:lang w:val="es-ES"/>
        </w:rPr>
        <w:t>. L</w:t>
      </w:r>
      <w:r w:rsidR="00164AD1">
        <w:rPr>
          <w:lang w:val="es-ES"/>
        </w:rPr>
        <w:t>a ACAA p</w:t>
      </w:r>
      <w:r w:rsidR="0096796D">
        <w:rPr>
          <w:lang w:val="es-ES"/>
        </w:rPr>
        <w:t>odrá</w:t>
      </w:r>
      <w:r w:rsidR="00164AD1">
        <w:rPr>
          <w:lang w:val="es-ES"/>
        </w:rPr>
        <w:t xml:space="preserve"> recobrar todos los servicios brindados e</w:t>
      </w:r>
      <w:r w:rsidR="0096796D">
        <w:rPr>
          <w:lang w:val="es-ES"/>
        </w:rPr>
        <w:t xml:space="preserve"> incluir un gravamen en la licencia del conductor y del vehículo de motor. </w:t>
      </w:r>
    </w:p>
    <w:p w14:paraId="637DDFE4" w14:textId="29975BAC" w:rsidR="005E1AE5" w:rsidRDefault="005E1AE5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 xml:space="preserve">Para </w:t>
      </w:r>
      <w:r w:rsidR="0096796D">
        <w:rPr>
          <w:lang w:val="es-ES"/>
        </w:rPr>
        <w:t>más</w:t>
      </w:r>
      <w:r>
        <w:rPr>
          <w:lang w:val="es-ES"/>
        </w:rPr>
        <w:t xml:space="preserve"> detalles sobre los servicios y cubierta, puede acceder al portal digital de ACAA, </w:t>
      </w:r>
      <w:hyperlink r:id="rId6" w:history="1">
        <w:r w:rsidRPr="0062064C">
          <w:rPr>
            <w:rStyle w:val="Hyperlink"/>
            <w:lang w:val="es-ES"/>
          </w:rPr>
          <w:t>www.acaa.pr.gov</w:t>
        </w:r>
      </w:hyperlink>
      <w:r>
        <w:rPr>
          <w:lang w:val="es-ES"/>
        </w:rPr>
        <w:t xml:space="preserve"> o mantenerse informado a través de las redes sociales Facebook, Twitter e Instagram (@acaapur).</w:t>
      </w:r>
    </w:p>
    <w:p w14:paraId="2EA48D4F" w14:textId="5330AFFA" w:rsidR="00AD045E" w:rsidRDefault="006C302E" w:rsidP="006C302E">
      <w:pPr>
        <w:pStyle w:val="NormalWeb"/>
        <w:shd w:val="clear" w:color="auto" w:fill="FFFFFF"/>
        <w:spacing w:before="0" w:beforeAutospacing="0" w:line="405" w:lineRule="atLeast"/>
        <w:jc w:val="center"/>
        <w:rPr>
          <w:lang w:val="es-ES"/>
        </w:rPr>
      </w:pPr>
      <w:r>
        <w:rPr>
          <w:lang w:val="es-ES"/>
        </w:rPr>
        <w:t>###</w:t>
      </w:r>
    </w:p>
    <w:p w14:paraId="0DDBE037" w14:textId="645BB69A" w:rsidR="006C302E" w:rsidRDefault="006C302E" w:rsidP="006C302E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>Contacto:</w:t>
      </w:r>
    </w:p>
    <w:p w14:paraId="2D7925C9" w14:textId="66CB9CE1" w:rsidR="006C302E" w:rsidRPr="006C302E" w:rsidRDefault="006C302E" w:rsidP="006C302E">
      <w:pPr>
        <w:pStyle w:val="NormalWeb"/>
        <w:shd w:val="clear" w:color="auto" w:fill="FFFFFF"/>
        <w:spacing w:before="0" w:beforeAutospacing="0" w:after="0" w:afterAutospacing="0" w:line="0" w:lineRule="atLeast"/>
        <w:rPr>
          <w:b/>
          <w:bCs/>
          <w:lang w:val="es-ES"/>
        </w:rPr>
      </w:pPr>
      <w:r w:rsidRPr="006C302E">
        <w:rPr>
          <w:b/>
          <w:bCs/>
          <w:lang w:val="es-ES"/>
        </w:rPr>
        <w:t>Zairimar Boschetti Medina</w:t>
      </w:r>
    </w:p>
    <w:p w14:paraId="127FBCCD" w14:textId="5C6395FD" w:rsidR="006C302E" w:rsidRDefault="006C302E" w:rsidP="006C302E">
      <w:pPr>
        <w:pStyle w:val="NormalWeb"/>
        <w:shd w:val="clear" w:color="auto" w:fill="FFFFFF"/>
        <w:spacing w:before="0" w:beforeAutospacing="0" w:line="0" w:lineRule="atLeast"/>
        <w:rPr>
          <w:lang w:val="es-ES"/>
        </w:rPr>
      </w:pPr>
      <w:r>
        <w:rPr>
          <w:lang w:val="es-ES"/>
        </w:rPr>
        <w:t>(787) 453-8635</w:t>
      </w:r>
    </w:p>
    <w:p w14:paraId="737DE01A" w14:textId="475A397C" w:rsidR="006C302E" w:rsidRPr="006C302E" w:rsidRDefault="006C302E" w:rsidP="006C302E">
      <w:pPr>
        <w:pStyle w:val="NormalWeb"/>
        <w:shd w:val="clear" w:color="auto" w:fill="FFFFFF"/>
        <w:spacing w:before="0" w:beforeAutospacing="0" w:after="0" w:afterAutospacing="0" w:line="0" w:lineRule="atLeast"/>
        <w:rPr>
          <w:b/>
          <w:bCs/>
          <w:lang w:val="es-ES"/>
        </w:rPr>
      </w:pPr>
      <w:r w:rsidRPr="006C302E">
        <w:rPr>
          <w:b/>
          <w:bCs/>
          <w:lang w:val="es-ES"/>
        </w:rPr>
        <w:t>Omar Crespo Díaz</w:t>
      </w:r>
    </w:p>
    <w:p w14:paraId="6B5C2130" w14:textId="023D5F2F" w:rsidR="006C302E" w:rsidRDefault="006C302E" w:rsidP="006C302E">
      <w:pPr>
        <w:pStyle w:val="NormalWeb"/>
        <w:shd w:val="clear" w:color="auto" w:fill="FFFFFF"/>
        <w:spacing w:before="0" w:beforeAutospacing="0" w:after="0" w:afterAutospacing="0" w:line="0" w:lineRule="atLeast"/>
        <w:rPr>
          <w:lang w:val="es-ES"/>
        </w:rPr>
      </w:pPr>
      <w:r>
        <w:rPr>
          <w:lang w:val="es-ES"/>
        </w:rPr>
        <w:t>(787) 403-7554</w:t>
      </w:r>
    </w:p>
    <w:p w14:paraId="4798AE0E" w14:textId="77777777" w:rsidR="006C302E" w:rsidRDefault="006C302E" w:rsidP="006C302E">
      <w:pPr>
        <w:pStyle w:val="NormalWeb"/>
        <w:shd w:val="clear" w:color="auto" w:fill="FFFFFF"/>
        <w:spacing w:before="0" w:beforeAutospacing="0" w:line="0" w:lineRule="atLeast"/>
        <w:rPr>
          <w:lang w:val="es-ES"/>
        </w:rPr>
      </w:pPr>
    </w:p>
    <w:p w14:paraId="679FB1AE" w14:textId="7470443D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11F6C4CF" w14:textId="42E8FB5C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7EFFE12B" w14:textId="396E2C47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52A56ACC" w14:textId="2EFEE722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3F5C0B9" w14:textId="05EF239F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23636E5" w14:textId="34E4C882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7ECEA7C" w14:textId="66EC66EB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16353757" w14:textId="1298C2A6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9701D12" w14:textId="2D17E8F2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950689B" w14:textId="6CC9A9DE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F86A642" w14:textId="3BA4E826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06AE028" w14:textId="5F263D04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58FF9E2A" w14:textId="616397AF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4BEFA07" w14:textId="6D8AB622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7D7A1D26" w14:textId="50BD4319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7C3FF83" w14:textId="052DE783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D17326E" w14:textId="0DF67563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43021F1F" w14:textId="4370BF07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575D566B" w14:textId="32C92FC6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6B3A7DCB" w14:textId="3396157D" w:rsidR="00AD045E" w:rsidRDefault="00AD045E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1FC32F48" w14:textId="1DF9B2F4" w:rsidR="00786558" w:rsidRDefault="00786558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0F52ED4C" w14:textId="7B6627FD" w:rsidR="00786558" w:rsidRDefault="00786558" w:rsidP="00845422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</w:p>
    <w:p w14:paraId="19191BA2" w14:textId="77777777" w:rsidR="00786558" w:rsidRPr="00845422" w:rsidRDefault="00786558" w:rsidP="00845422">
      <w:pPr>
        <w:pStyle w:val="NormalWeb"/>
        <w:shd w:val="clear" w:color="auto" w:fill="FFFFFF"/>
        <w:spacing w:before="0" w:beforeAutospacing="0" w:line="405" w:lineRule="atLeast"/>
        <w:rPr>
          <w:rFonts w:ascii="Montserrat" w:hAnsi="Montserrat"/>
          <w:color w:val="6E6D6D"/>
          <w:lang w:val="es-ES"/>
        </w:rPr>
      </w:pPr>
    </w:p>
    <w:sectPr w:rsidR="00786558" w:rsidRPr="00845422" w:rsidSect="0076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C770" w14:textId="77777777" w:rsidR="00D24BC6" w:rsidRDefault="00D24BC6" w:rsidP="00D13A01">
      <w:r>
        <w:separator/>
      </w:r>
    </w:p>
  </w:endnote>
  <w:endnote w:type="continuationSeparator" w:id="0">
    <w:p w14:paraId="509627AC" w14:textId="77777777" w:rsidR="00D24BC6" w:rsidRDefault="00D24BC6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4E24" w14:textId="77777777" w:rsidR="00D24BC6" w:rsidRDefault="00D24BC6" w:rsidP="00D13A01">
      <w:r>
        <w:separator/>
      </w:r>
    </w:p>
  </w:footnote>
  <w:footnote w:type="continuationSeparator" w:id="0">
    <w:p w14:paraId="54CF431A" w14:textId="77777777" w:rsidR="00D24BC6" w:rsidRDefault="00D24BC6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60C94"/>
    <w:rsid w:val="00064ADF"/>
    <w:rsid w:val="000C2158"/>
    <w:rsid w:val="000F2C55"/>
    <w:rsid w:val="001101DB"/>
    <w:rsid w:val="00120E14"/>
    <w:rsid w:val="00155887"/>
    <w:rsid w:val="00164AD1"/>
    <w:rsid w:val="001B2125"/>
    <w:rsid w:val="001E1AE2"/>
    <w:rsid w:val="00214186"/>
    <w:rsid w:val="00224322"/>
    <w:rsid w:val="00277BC6"/>
    <w:rsid w:val="003306FC"/>
    <w:rsid w:val="00343F58"/>
    <w:rsid w:val="00352373"/>
    <w:rsid w:val="003650A9"/>
    <w:rsid w:val="003865AB"/>
    <w:rsid w:val="00395846"/>
    <w:rsid w:val="003A66F5"/>
    <w:rsid w:val="003C78DC"/>
    <w:rsid w:val="00400B1F"/>
    <w:rsid w:val="0042242B"/>
    <w:rsid w:val="004339D1"/>
    <w:rsid w:val="00443066"/>
    <w:rsid w:val="004529D5"/>
    <w:rsid w:val="00493718"/>
    <w:rsid w:val="004A0F0A"/>
    <w:rsid w:val="004A72D7"/>
    <w:rsid w:val="004C2E70"/>
    <w:rsid w:val="004D576A"/>
    <w:rsid w:val="004F681E"/>
    <w:rsid w:val="00501DB3"/>
    <w:rsid w:val="00542296"/>
    <w:rsid w:val="00566CD7"/>
    <w:rsid w:val="00582046"/>
    <w:rsid w:val="00595290"/>
    <w:rsid w:val="005A7FF0"/>
    <w:rsid w:val="005B2E35"/>
    <w:rsid w:val="005C41D1"/>
    <w:rsid w:val="005E1AE5"/>
    <w:rsid w:val="005F71FF"/>
    <w:rsid w:val="006400F1"/>
    <w:rsid w:val="00655E17"/>
    <w:rsid w:val="00666DE6"/>
    <w:rsid w:val="006C302E"/>
    <w:rsid w:val="007373DC"/>
    <w:rsid w:val="00743389"/>
    <w:rsid w:val="0075185D"/>
    <w:rsid w:val="00762F43"/>
    <w:rsid w:val="00763629"/>
    <w:rsid w:val="00770554"/>
    <w:rsid w:val="00786558"/>
    <w:rsid w:val="007B79BA"/>
    <w:rsid w:val="00800F80"/>
    <w:rsid w:val="00845422"/>
    <w:rsid w:val="0086324A"/>
    <w:rsid w:val="008760DF"/>
    <w:rsid w:val="008762CF"/>
    <w:rsid w:val="00882045"/>
    <w:rsid w:val="008A376C"/>
    <w:rsid w:val="008C25A4"/>
    <w:rsid w:val="008D05E2"/>
    <w:rsid w:val="008E1738"/>
    <w:rsid w:val="00911C43"/>
    <w:rsid w:val="00920466"/>
    <w:rsid w:val="0092112B"/>
    <w:rsid w:val="00944F95"/>
    <w:rsid w:val="009606C2"/>
    <w:rsid w:val="0096796D"/>
    <w:rsid w:val="009818CA"/>
    <w:rsid w:val="00991E27"/>
    <w:rsid w:val="0099588B"/>
    <w:rsid w:val="0099711F"/>
    <w:rsid w:val="009A24EF"/>
    <w:rsid w:val="009B72AB"/>
    <w:rsid w:val="009C5DEB"/>
    <w:rsid w:val="009D7881"/>
    <w:rsid w:val="009E5DBE"/>
    <w:rsid w:val="009E66B5"/>
    <w:rsid w:val="00A41DA6"/>
    <w:rsid w:val="00A93A3B"/>
    <w:rsid w:val="00A93AFF"/>
    <w:rsid w:val="00AB02B8"/>
    <w:rsid w:val="00AC4DD4"/>
    <w:rsid w:val="00AC7412"/>
    <w:rsid w:val="00AD045E"/>
    <w:rsid w:val="00AE615C"/>
    <w:rsid w:val="00AF6A76"/>
    <w:rsid w:val="00B01603"/>
    <w:rsid w:val="00B71364"/>
    <w:rsid w:val="00B76269"/>
    <w:rsid w:val="00B84A77"/>
    <w:rsid w:val="00B87D9F"/>
    <w:rsid w:val="00BC3BEE"/>
    <w:rsid w:val="00BE7D23"/>
    <w:rsid w:val="00C02E36"/>
    <w:rsid w:val="00C05F3E"/>
    <w:rsid w:val="00C475EB"/>
    <w:rsid w:val="00C50BED"/>
    <w:rsid w:val="00C5338F"/>
    <w:rsid w:val="00C777FC"/>
    <w:rsid w:val="00CA7FF5"/>
    <w:rsid w:val="00CC026A"/>
    <w:rsid w:val="00CC1BDA"/>
    <w:rsid w:val="00CD035B"/>
    <w:rsid w:val="00CE17DA"/>
    <w:rsid w:val="00D13A01"/>
    <w:rsid w:val="00D24BC6"/>
    <w:rsid w:val="00D27FC2"/>
    <w:rsid w:val="00D60D2A"/>
    <w:rsid w:val="00D61DE7"/>
    <w:rsid w:val="00D75CC4"/>
    <w:rsid w:val="00DA2BCF"/>
    <w:rsid w:val="00E22566"/>
    <w:rsid w:val="00E450EC"/>
    <w:rsid w:val="00E660DD"/>
    <w:rsid w:val="00EA09D0"/>
    <w:rsid w:val="00EE67FD"/>
    <w:rsid w:val="00F1142C"/>
    <w:rsid w:val="00F3229C"/>
    <w:rsid w:val="00F36250"/>
    <w:rsid w:val="00F45647"/>
    <w:rsid w:val="00F56399"/>
    <w:rsid w:val="00F56974"/>
    <w:rsid w:val="00F81D69"/>
    <w:rsid w:val="00FB089C"/>
    <w:rsid w:val="00FC6C2E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styleId="NormalWeb">
    <w:name w:val="Normal (Web)"/>
    <w:basedOn w:val="Normal"/>
    <w:uiPriority w:val="99"/>
    <w:unhideWhenUsed/>
    <w:rsid w:val="004937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1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acaa.pr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4B32353D-FA03-45DE-89BD-457463E8DEFE}"/>
</file>

<file path=customXml/itemProps2.xml><?xml version="1.0" encoding="utf-8"?>
<ds:datastoreItem xmlns:ds="http://schemas.openxmlformats.org/officeDocument/2006/customXml" ds:itemID="{FD3E2AA7-C6A9-4F10-B1A0-EE4342C41A9C}"/>
</file>

<file path=customXml/itemProps3.xml><?xml version="1.0" encoding="utf-8"?>
<ds:datastoreItem xmlns:ds="http://schemas.openxmlformats.org/officeDocument/2006/customXml" ds:itemID="{8E22CD4A-4C69-426B-A707-1D7CE5FE0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4</cp:revision>
  <cp:lastPrinted>2021-02-07T21:01:00Z</cp:lastPrinted>
  <dcterms:created xsi:type="dcterms:W3CDTF">2021-11-16T00:14:00Z</dcterms:created>
  <dcterms:modified xsi:type="dcterms:W3CDTF">2021-11-16T00:20:00Z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