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205" w14:textId="0C144426" w:rsidR="00060C94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Administración de Compensacion</w:t>
      </w:r>
      <w:r>
        <w:rPr>
          <w:rFonts w:ascii="Cormorant Garamond" w:hAnsi="Cormorant Garamond"/>
          <w:sz w:val="30"/>
          <w:szCs w:val="30"/>
          <w:lang w:val="es-PR"/>
        </w:rPr>
        <w:t>es</w:t>
      </w:r>
      <w:r w:rsidRPr="00060C94">
        <w:rPr>
          <w:rFonts w:ascii="Cormorant Garamond" w:hAnsi="Cormorant Garamond"/>
          <w:sz w:val="30"/>
          <w:szCs w:val="30"/>
          <w:lang w:val="es-PR"/>
        </w:rPr>
        <w:t xml:space="preserve"> </w:t>
      </w:r>
    </w:p>
    <w:p w14:paraId="53370DA0" w14:textId="77777777" w:rsidR="008E1738" w:rsidRDefault="00060C94" w:rsidP="00C777FC">
      <w:pPr>
        <w:jc w:val="right"/>
        <w:rPr>
          <w:rFonts w:ascii="Cormorant Garamond" w:hAnsi="Cormorant Garamond"/>
          <w:sz w:val="30"/>
          <w:szCs w:val="30"/>
          <w:lang w:val="es-PR"/>
        </w:rPr>
      </w:pPr>
      <w:r w:rsidRPr="00060C94">
        <w:rPr>
          <w:rFonts w:ascii="Cormorant Garamond" w:hAnsi="Cormorant Garamond"/>
          <w:sz w:val="30"/>
          <w:szCs w:val="30"/>
          <w:lang w:val="es-PR"/>
        </w:rPr>
        <w:t>por A</w:t>
      </w:r>
      <w:r>
        <w:rPr>
          <w:rFonts w:ascii="Cormorant Garamond" w:hAnsi="Cormorant Garamond"/>
          <w:sz w:val="30"/>
          <w:szCs w:val="30"/>
          <w:lang w:val="es-PR"/>
        </w:rPr>
        <w:t xml:space="preserve">ccidentes de Automóviles </w:t>
      </w:r>
    </w:p>
    <w:p w14:paraId="1F34D4B2" w14:textId="29FCC9CF" w:rsidR="008E1738" w:rsidRPr="00F22084" w:rsidRDefault="0098609E" w:rsidP="00C7400C">
      <w:pPr>
        <w:rPr>
          <w:rFonts w:ascii="Montserrat" w:hAnsi="Montserrat"/>
          <w:lang w:val="es-PR"/>
        </w:rPr>
      </w:pPr>
      <w:bookmarkStart w:id="0" w:name="_Hlk91150117"/>
      <w:r>
        <w:rPr>
          <w:rFonts w:ascii="Montserrat" w:hAnsi="Montserrat"/>
          <w:lang w:val="es-PR"/>
        </w:rPr>
        <w:t>1</w:t>
      </w:r>
      <w:r w:rsidR="00970E5E">
        <w:rPr>
          <w:rFonts w:ascii="Montserrat" w:hAnsi="Montserrat"/>
          <w:lang w:val="es-PR"/>
        </w:rPr>
        <w:t>7</w:t>
      </w:r>
      <w:r w:rsidR="00AF4C8B" w:rsidRPr="00F22084">
        <w:rPr>
          <w:rFonts w:ascii="Montserrat" w:hAnsi="Montserrat"/>
          <w:lang w:val="es-PR"/>
        </w:rPr>
        <w:t xml:space="preserve"> de </w:t>
      </w:r>
      <w:r w:rsidR="00970E5E">
        <w:rPr>
          <w:rFonts w:ascii="Montserrat" w:hAnsi="Montserrat"/>
          <w:lang w:val="es-PR"/>
        </w:rPr>
        <w:t>febrero</w:t>
      </w:r>
      <w:r w:rsidR="00AF4C8B" w:rsidRPr="00F22084">
        <w:rPr>
          <w:rFonts w:ascii="Montserrat" w:hAnsi="Montserrat"/>
          <w:lang w:val="es-PR"/>
        </w:rPr>
        <w:t xml:space="preserve"> de 202</w:t>
      </w:r>
      <w:r>
        <w:rPr>
          <w:rFonts w:ascii="Montserrat" w:hAnsi="Montserrat"/>
          <w:lang w:val="es-PR"/>
        </w:rPr>
        <w:t>2</w:t>
      </w:r>
    </w:p>
    <w:p w14:paraId="74A59027" w14:textId="77777777" w:rsidR="00C7400C" w:rsidRDefault="00C7400C" w:rsidP="00B31278">
      <w:pPr>
        <w:shd w:val="clear" w:color="auto" w:fill="FFFFFF"/>
        <w:spacing w:line="360" w:lineRule="auto"/>
        <w:ind w:right="240"/>
        <w:textAlignment w:val="baseline"/>
        <w:rPr>
          <w:rFonts w:ascii="Century Gothic" w:hAnsi="Century Gothic" w:cs="Helvetica"/>
          <w:b/>
          <w:bdr w:val="none" w:sz="0" w:space="0" w:color="auto" w:frame="1"/>
          <w:lang w:val="es-ES" w:eastAsia="es-PR"/>
        </w:rPr>
      </w:pPr>
    </w:p>
    <w:p w14:paraId="7BA44374" w14:textId="37E9C7B4" w:rsidR="00C7400C" w:rsidRDefault="0056442B" w:rsidP="003E13C0">
      <w:pPr>
        <w:shd w:val="clear" w:color="auto" w:fill="FFFFFF"/>
        <w:ind w:right="240"/>
        <w:jc w:val="center"/>
        <w:textAlignment w:val="baseline"/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</w:pPr>
      <w:r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 xml:space="preserve">Oficina Regional de Bayamón cierra temporeramente por investigación de escalamiento </w:t>
      </w:r>
      <w:r w:rsidR="00924486"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  <w:t>y robo</w:t>
      </w:r>
    </w:p>
    <w:p w14:paraId="2B238DE4" w14:textId="77777777" w:rsidR="003E13C0" w:rsidRPr="00F22084" w:rsidRDefault="003E13C0" w:rsidP="003E13C0">
      <w:pPr>
        <w:shd w:val="clear" w:color="auto" w:fill="FFFFFF"/>
        <w:ind w:right="240"/>
        <w:jc w:val="center"/>
        <w:textAlignment w:val="baseline"/>
        <w:rPr>
          <w:rFonts w:ascii="Montserrat" w:hAnsi="Montserrat" w:cs="Helvetica"/>
          <w:b/>
          <w:sz w:val="28"/>
          <w:szCs w:val="28"/>
          <w:bdr w:val="none" w:sz="0" w:space="0" w:color="auto" w:frame="1"/>
          <w:lang w:val="es-ES" w:eastAsia="es-PR"/>
        </w:rPr>
      </w:pPr>
    </w:p>
    <w:p w14:paraId="7B94F2EF" w14:textId="47A18244" w:rsidR="00924486" w:rsidRDefault="00E445B6" w:rsidP="00502E6A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(</w:t>
      </w:r>
      <w:r w:rsidR="00B10B81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Bayamón</w:t>
      </w:r>
      <w:r w:rsidRPr="00F22084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 xml:space="preserve">) </w:t>
      </w:r>
      <w:r w:rsidR="00502E6A">
        <w:rPr>
          <w:rFonts w:ascii="Montserrat Light" w:hAnsi="Montserrat Light" w:cs="Helvetica"/>
          <w:b/>
          <w:bdr w:val="none" w:sz="0" w:space="0" w:color="auto" w:frame="1"/>
          <w:lang w:val="es-ES" w:eastAsia="es-PR"/>
        </w:rPr>
        <w:t>–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17694E">
        <w:rPr>
          <w:rFonts w:ascii="Montserrat Light" w:hAnsi="Montserrat Light" w:cs="Helvetica"/>
          <w:bdr w:val="none" w:sz="0" w:space="0" w:color="auto" w:frame="1"/>
          <w:lang w:val="es-ES" w:eastAsia="es-PR"/>
        </w:rPr>
        <w:t>L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>a Administración de Compensaciones por Accidentes</w:t>
      </w:r>
      <w:r w:rsidR="0017694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 Automóviles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(ACAA), inform</w:t>
      </w:r>
      <w:r w:rsidR="0017694E">
        <w:rPr>
          <w:rFonts w:ascii="Montserrat Light" w:hAnsi="Montserrat Light" w:cs="Helvetica"/>
          <w:bdr w:val="none" w:sz="0" w:space="0" w:color="auto" w:frame="1"/>
          <w:lang w:val="es-ES" w:eastAsia="es-PR"/>
        </w:rPr>
        <w:t>a</w:t>
      </w:r>
      <w:r w:rsidR="00502E6A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que </w:t>
      </w:r>
      <w:r w:rsidR="0056442B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hoy, 17 de febrero de 2022, la oficina Regional de Bayamón </w:t>
      </w:r>
      <w:r w:rsidR="00924486">
        <w:rPr>
          <w:rFonts w:ascii="Montserrat Light" w:hAnsi="Montserrat Light" w:cs="Helvetica"/>
          <w:bdr w:val="none" w:sz="0" w:space="0" w:color="auto" w:frame="1"/>
          <w:lang w:val="es-ES" w:eastAsia="es-PR"/>
        </w:rPr>
        <w:t>permanecerá cerrada durante la mañana</w:t>
      </w:r>
      <w:r w:rsidR="004F33A0">
        <w:rPr>
          <w:rFonts w:ascii="Montserrat Light" w:hAnsi="Montserrat Light" w:cs="Helvetica"/>
          <w:bdr w:val="none" w:sz="0" w:space="0" w:color="auto" w:frame="1"/>
          <w:lang w:val="es-ES" w:eastAsia="es-PR"/>
        </w:rPr>
        <w:t>. Esto</w:t>
      </w:r>
      <w:r w:rsidR="00B10B81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debido a</w:t>
      </w:r>
      <w:r w:rsidR="00924486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B10B81">
        <w:rPr>
          <w:rFonts w:ascii="Montserrat Light" w:hAnsi="Montserrat Light" w:cs="Helvetica"/>
          <w:bdr w:val="none" w:sz="0" w:space="0" w:color="auto" w:frame="1"/>
          <w:lang w:val="es-ES" w:eastAsia="es-PR"/>
        </w:rPr>
        <w:t>una</w:t>
      </w:r>
      <w:r w:rsidR="00924486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investigación de escalamiento y robo en las instalaciones.</w:t>
      </w:r>
    </w:p>
    <w:p w14:paraId="60A08F4C" w14:textId="0AA63F10" w:rsidR="00924486" w:rsidRDefault="00924486" w:rsidP="00502E6A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26CE043C" w14:textId="27013B83" w:rsidR="00924486" w:rsidRDefault="00924486" w:rsidP="00502E6A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“Personal de la oficina Regional de Bayamón reportó esta mañana que lograron acceso a las instalaciones rompiendo los cristales de la sala de espera y </w:t>
      </w:r>
      <w:r w:rsidR="0091748E">
        <w:rPr>
          <w:rFonts w:ascii="Montserrat Light" w:hAnsi="Montserrat Light" w:cs="Helvetica"/>
          <w:bdr w:val="none" w:sz="0" w:space="0" w:color="auto" w:frame="1"/>
          <w:lang w:val="es-ES" w:eastAsia="es-PR"/>
        </w:rPr>
        <w:t>apropiándose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de</w:t>
      </w:r>
      <w:r w:rsidR="007776D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un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televisor</w:t>
      </w:r>
      <w:r w:rsidR="007776D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. 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7776D5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Hasta el momento se encuentran realizando un inventario de los activos de las facilidades para </w:t>
      </w:r>
      <w:r w:rsidR="004F33A0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identificar y </w:t>
      </w:r>
      <w:r w:rsidR="007776D5">
        <w:rPr>
          <w:rFonts w:ascii="Montserrat Light" w:hAnsi="Montserrat Light" w:cs="Helvetica"/>
          <w:bdr w:val="none" w:sz="0" w:space="0" w:color="auto" w:frame="1"/>
          <w:lang w:val="es-ES" w:eastAsia="es-PR"/>
        </w:rPr>
        <w:t>cuantificar el valor de la propiedad robada”, así informó el director ejecutivo de la Corporación, Noé Marcano Rivera.</w:t>
      </w:r>
    </w:p>
    <w:p w14:paraId="59641FF8" w14:textId="712B6307" w:rsidR="007776D5" w:rsidRDefault="007776D5" w:rsidP="00502E6A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0D1C0FF0" w14:textId="7B684DA4" w:rsidR="001E1C65" w:rsidRDefault="007776D5" w:rsidP="001E1C65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Se espera que una vez el Cuerpo de Investigaciones Criminales (CIC) del área de Bayamón completen la investigación correspondiente, </w:t>
      </w:r>
      <w:r w:rsidR="00970E5E">
        <w:rPr>
          <w:rFonts w:ascii="Montserrat Light" w:hAnsi="Montserrat Light" w:cs="Helvetica"/>
          <w:bdr w:val="none" w:sz="0" w:space="0" w:color="auto" w:frame="1"/>
          <w:lang w:val="es-ES" w:eastAsia="es-PR"/>
        </w:rPr>
        <w:t>la oficina Regional reanudará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</w:t>
      </w:r>
      <w:r w:rsidR="00970E5E">
        <w:rPr>
          <w:rFonts w:ascii="Montserrat Light" w:hAnsi="Montserrat Light" w:cs="Helvetica"/>
          <w:bdr w:val="none" w:sz="0" w:space="0" w:color="auto" w:frame="1"/>
          <w:lang w:val="es-ES" w:eastAsia="es-PR"/>
        </w:rPr>
        <w:t>operaciones</w:t>
      </w:r>
      <w:r>
        <w:rPr>
          <w:rFonts w:ascii="Montserrat Light" w:hAnsi="Montserrat Light" w:cs="Helvetica"/>
          <w:bdr w:val="none" w:sz="0" w:space="0" w:color="auto" w:frame="1"/>
          <w:lang w:val="es-ES" w:eastAsia="es-PR"/>
        </w:rPr>
        <w:t>.</w:t>
      </w:r>
      <w:r w:rsidR="00970E5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Mientras esto ocurre, exhortamos a los ciudadanos que requieran iniciar una reclamación o solicitar una certificación a escribirnos a través de</w:t>
      </w:r>
      <w:r w:rsidR="0091748E">
        <w:rPr>
          <w:rFonts w:ascii="Montserrat Light" w:hAnsi="Montserrat Light" w:cs="Helvetica"/>
          <w:bdr w:val="none" w:sz="0" w:space="0" w:color="auto" w:frame="1"/>
          <w:lang w:val="es-ES" w:eastAsia="es-PR"/>
        </w:rPr>
        <w:t>l</w:t>
      </w:r>
      <w:r w:rsidR="00970E5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correo electrónico serviciobayamon@acaa.pr.</w:t>
      </w:r>
      <w:r w:rsidR="00E90C5C">
        <w:rPr>
          <w:rFonts w:ascii="Montserrat Light" w:hAnsi="Montserrat Light" w:cs="Helvetica"/>
          <w:bdr w:val="none" w:sz="0" w:space="0" w:color="auto" w:frame="1"/>
          <w:lang w:val="es-ES" w:eastAsia="es-PR"/>
        </w:rPr>
        <w:t>gov</w:t>
      </w:r>
      <w:r w:rsidR="00970E5E">
        <w:rPr>
          <w:rFonts w:ascii="Montserrat Light" w:hAnsi="Montserrat Light" w:cs="Helvetica"/>
          <w:bdr w:val="none" w:sz="0" w:space="0" w:color="auto" w:frame="1"/>
          <w:lang w:val="es-ES" w:eastAsia="es-PR"/>
        </w:rPr>
        <w:t xml:space="preserve"> para que un representante de la Corporación pueda asistirlo.</w:t>
      </w:r>
    </w:p>
    <w:p w14:paraId="53938C40" w14:textId="77777777" w:rsidR="007776D5" w:rsidRPr="001E1C65" w:rsidRDefault="007776D5" w:rsidP="001E1C65">
      <w:pPr>
        <w:shd w:val="clear" w:color="auto" w:fill="FFFFFF"/>
        <w:ind w:right="240"/>
        <w:jc w:val="both"/>
        <w:textAlignment w:val="baseline"/>
        <w:rPr>
          <w:rFonts w:ascii="Montserrat Light" w:hAnsi="Montserrat Light" w:cs="Helvetica"/>
          <w:bdr w:val="none" w:sz="0" w:space="0" w:color="auto" w:frame="1"/>
          <w:lang w:val="es-ES" w:eastAsia="es-PR"/>
        </w:rPr>
      </w:pPr>
    </w:p>
    <w:p w14:paraId="3AC13094" w14:textId="7C5FCD53" w:rsidR="00AF4C8B" w:rsidRPr="001E1C65" w:rsidRDefault="001E1C65" w:rsidP="00B0100C">
      <w:pPr>
        <w:spacing w:after="465"/>
        <w:ind w:right="288"/>
        <w:jc w:val="both"/>
        <w:rPr>
          <w:rFonts w:ascii="Montserrat Light" w:hAnsi="Montserrat Light"/>
          <w:lang w:val="es-PR"/>
        </w:rPr>
      </w:pPr>
      <w:r w:rsidRPr="00F22084">
        <w:rPr>
          <w:rFonts w:ascii="Montserrat Light" w:hAnsi="Montserrat Light"/>
          <w:lang w:val="es-PR"/>
        </w:rPr>
        <w:t xml:space="preserve">Para más detalles sobre los servicios, </w:t>
      </w:r>
      <w:r>
        <w:rPr>
          <w:rFonts w:ascii="Montserrat Light" w:hAnsi="Montserrat Light"/>
          <w:lang w:val="es-PR"/>
        </w:rPr>
        <w:t xml:space="preserve">requisitos, </w:t>
      </w:r>
      <w:r w:rsidRPr="00F22084">
        <w:rPr>
          <w:rFonts w:ascii="Montserrat Light" w:hAnsi="Montserrat Light"/>
          <w:lang w:val="es-PR"/>
        </w:rPr>
        <w:t xml:space="preserve">cubiertas y exclusiones, puede acceder al portal digital de ACAA, </w:t>
      </w:r>
      <w:hyperlink r:id="rId7" w:history="1">
        <w:r w:rsidRPr="00F22084">
          <w:rPr>
            <w:rStyle w:val="Hyperlink"/>
            <w:rFonts w:ascii="Montserrat Light" w:hAnsi="Montserrat Light"/>
            <w:lang w:val="es-PR"/>
          </w:rPr>
          <w:t>www.acaa.pr.gov</w:t>
        </w:r>
      </w:hyperlink>
      <w:r w:rsidRPr="00F22084">
        <w:rPr>
          <w:rFonts w:ascii="Montserrat Light" w:hAnsi="Montserrat Light"/>
          <w:lang w:val="es-PR"/>
        </w:rPr>
        <w:t>, y mantenerse informados a través de las redes sociales Facebook</w:t>
      </w:r>
      <w:r>
        <w:rPr>
          <w:rFonts w:ascii="Montserrat Light" w:hAnsi="Montserrat Light"/>
          <w:lang w:val="es-PR"/>
        </w:rPr>
        <w:t>,</w:t>
      </w:r>
      <w:r w:rsidR="006D441F">
        <w:rPr>
          <w:rFonts w:ascii="Montserrat Light" w:hAnsi="Montserrat Light"/>
          <w:lang w:val="es-PR"/>
        </w:rPr>
        <w:t xml:space="preserve"> </w:t>
      </w:r>
      <w:r w:rsidRPr="00F22084">
        <w:rPr>
          <w:rFonts w:ascii="Montserrat Light" w:hAnsi="Montserrat Light"/>
          <w:lang w:val="es-PR"/>
        </w:rPr>
        <w:t>Twitter</w:t>
      </w:r>
      <w:r>
        <w:rPr>
          <w:rFonts w:ascii="Montserrat Light" w:hAnsi="Montserrat Light"/>
          <w:lang w:val="es-PR"/>
        </w:rPr>
        <w:t xml:space="preserve"> e Instagram</w:t>
      </w:r>
      <w:r w:rsidRPr="00F22084">
        <w:rPr>
          <w:rFonts w:ascii="Montserrat Light" w:hAnsi="Montserrat Light"/>
          <w:lang w:val="es-PR"/>
        </w:rPr>
        <w:t xml:space="preserve"> (@ac</w:t>
      </w:r>
      <w:r w:rsidR="0035193B">
        <w:rPr>
          <w:rFonts w:ascii="Montserrat Light" w:hAnsi="Montserrat Light"/>
          <w:lang w:val="es-PR"/>
        </w:rPr>
        <w:t>a</w:t>
      </w:r>
      <w:r w:rsidRPr="00F22084">
        <w:rPr>
          <w:rFonts w:ascii="Montserrat Light" w:hAnsi="Montserrat Light"/>
          <w:lang w:val="es-PR"/>
        </w:rPr>
        <w:t>apur).</w:t>
      </w:r>
    </w:p>
    <w:p w14:paraId="7DDD651E" w14:textId="77777777" w:rsidR="00DB6857" w:rsidRPr="00F22084" w:rsidRDefault="00DB6857" w:rsidP="006D7C58">
      <w:pPr>
        <w:tabs>
          <w:tab w:val="left" w:pos="6820"/>
        </w:tabs>
        <w:autoSpaceDE w:val="0"/>
        <w:autoSpaceDN w:val="0"/>
        <w:adjustRightInd w:val="0"/>
        <w:jc w:val="both"/>
        <w:rPr>
          <w:rFonts w:ascii="Montserrat Light" w:hAnsi="Montserrat Light"/>
          <w:lang w:val="es-PR"/>
        </w:rPr>
      </w:pPr>
    </w:p>
    <w:p w14:paraId="16D6E0EE" w14:textId="77777777" w:rsidR="00F22084" w:rsidRPr="006D7C58" w:rsidRDefault="00935400" w:rsidP="00F22084">
      <w:pPr>
        <w:spacing w:after="465" w:line="276" w:lineRule="auto"/>
        <w:jc w:val="center"/>
        <w:rPr>
          <w:rFonts w:ascii="Montserrat" w:hAnsi="Montserrat"/>
          <w:b/>
          <w:bCs/>
          <w:lang w:val="es-PR"/>
        </w:rPr>
      </w:pPr>
      <w:r w:rsidRPr="006D7C58">
        <w:rPr>
          <w:rFonts w:ascii="Montserrat" w:hAnsi="Montserrat"/>
          <w:b/>
          <w:bCs/>
          <w:lang w:val="es-PR"/>
        </w:rPr>
        <w:t>###</w:t>
      </w:r>
    </w:p>
    <w:p w14:paraId="3F0CD67B" w14:textId="76E5EBA7" w:rsidR="00FF051D" w:rsidRPr="00064ADF" w:rsidRDefault="00C7400C" w:rsidP="006D7C58">
      <w:pPr>
        <w:spacing w:after="465" w:line="276" w:lineRule="auto"/>
        <w:rPr>
          <w:rFonts w:ascii="Montserrat" w:hAnsi="Montserrat"/>
          <w:lang w:val="es-PR"/>
        </w:rPr>
      </w:pPr>
      <w:r w:rsidRPr="00E445B6">
        <w:rPr>
          <w:rFonts w:ascii="Montserrat" w:eastAsia="MS Mincho" w:hAnsi="Montserrat" w:cs="Century Gothic"/>
          <w:b/>
          <w:bCs/>
          <w:lang w:val="es-PR"/>
        </w:rPr>
        <w:t>CONTACTO:</w:t>
      </w:r>
      <w:r w:rsidR="00F22084">
        <w:rPr>
          <w:rFonts w:ascii="Montserrat" w:hAnsi="Montserrat"/>
          <w:lang w:val="es-PR"/>
        </w:rPr>
        <w:t xml:space="preserve"> </w:t>
      </w:r>
      <w:r w:rsidRPr="00E445B6">
        <w:rPr>
          <w:rFonts w:ascii="Montserrat" w:eastAsia="MS Mincho" w:hAnsi="Montserrat" w:cs="Century Gothic"/>
          <w:lang w:val="es-PR"/>
        </w:rPr>
        <w:t xml:space="preserve">Zairimar Boschetti / </w:t>
      </w:r>
      <w:r w:rsidR="00935400">
        <w:rPr>
          <w:rFonts w:ascii="Montserrat" w:eastAsia="MS Mincho" w:hAnsi="Montserrat" w:cs="Century Gothic"/>
          <w:lang w:val="es-PR"/>
        </w:rPr>
        <w:t xml:space="preserve">oficial de comunicaciones </w:t>
      </w:r>
      <w:r w:rsidRPr="00E445B6">
        <w:rPr>
          <w:rFonts w:ascii="Montserrat" w:eastAsia="MS Mincho" w:hAnsi="Montserrat" w:cs="Century Gothic"/>
          <w:lang w:val="es-PR"/>
        </w:rPr>
        <w:t>/ 787-453-8635</w:t>
      </w:r>
      <w:bookmarkEnd w:id="0"/>
    </w:p>
    <w:sectPr w:rsidR="00FF051D" w:rsidRPr="00064ADF" w:rsidSect="00762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4FD1" w14:textId="77777777" w:rsidR="009376D6" w:rsidRDefault="009376D6" w:rsidP="00D13A01">
      <w:r>
        <w:separator/>
      </w:r>
    </w:p>
  </w:endnote>
  <w:endnote w:type="continuationSeparator" w:id="0">
    <w:p w14:paraId="1FB3DAE7" w14:textId="77777777" w:rsidR="009376D6" w:rsidRDefault="009376D6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Garamond">
    <w:altName w:val="Calibri"/>
    <w:charset w:val="4D"/>
    <w:family w:val="auto"/>
    <w:pitch w:val="variable"/>
    <w:sig w:usb0="20000207" w:usb1="00000001" w:usb2="00000000" w:usb3="00000000" w:csb0="00000197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E43E" w14:textId="77777777" w:rsidR="009376D6" w:rsidRDefault="009376D6" w:rsidP="00D13A01">
      <w:r>
        <w:separator/>
      </w:r>
    </w:p>
  </w:footnote>
  <w:footnote w:type="continuationSeparator" w:id="0">
    <w:p w14:paraId="2B9C4D90" w14:textId="77777777" w:rsidR="009376D6" w:rsidRDefault="009376D6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4529D5" w:rsidRDefault="004D576A">
    <w:pPr>
      <w:pStyle w:val="Header"/>
    </w:pPr>
    <w:r>
      <w:rPr>
        <w:noProof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60C94"/>
    <w:rsid w:val="00064ADF"/>
    <w:rsid w:val="000C2A73"/>
    <w:rsid w:val="0017694E"/>
    <w:rsid w:val="001E1C65"/>
    <w:rsid w:val="00202761"/>
    <w:rsid w:val="00214186"/>
    <w:rsid w:val="00220A7B"/>
    <w:rsid w:val="003411DD"/>
    <w:rsid w:val="003433AA"/>
    <w:rsid w:val="003479E5"/>
    <w:rsid w:val="0035193B"/>
    <w:rsid w:val="003C65A0"/>
    <w:rsid w:val="003E13C0"/>
    <w:rsid w:val="004529D5"/>
    <w:rsid w:val="00463243"/>
    <w:rsid w:val="00472760"/>
    <w:rsid w:val="004A0F0A"/>
    <w:rsid w:val="004D576A"/>
    <w:rsid w:val="004F33A0"/>
    <w:rsid w:val="00502E6A"/>
    <w:rsid w:val="00542296"/>
    <w:rsid w:val="00556F9E"/>
    <w:rsid w:val="0056442B"/>
    <w:rsid w:val="00660748"/>
    <w:rsid w:val="00666DE6"/>
    <w:rsid w:val="0067169F"/>
    <w:rsid w:val="006D441F"/>
    <w:rsid w:val="006D7C58"/>
    <w:rsid w:val="007242A4"/>
    <w:rsid w:val="00762F43"/>
    <w:rsid w:val="00763629"/>
    <w:rsid w:val="00770554"/>
    <w:rsid w:val="007776D5"/>
    <w:rsid w:val="007B59C4"/>
    <w:rsid w:val="00831F2B"/>
    <w:rsid w:val="008762CF"/>
    <w:rsid w:val="00882045"/>
    <w:rsid w:val="008A376C"/>
    <w:rsid w:val="008D05E2"/>
    <w:rsid w:val="008D52EF"/>
    <w:rsid w:val="008E1738"/>
    <w:rsid w:val="00911C43"/>
    <w:rsid w:val="0091748E"/>
    <w:rsid w:val="00924486"/>
    <w:rsid w:val="00935400"/>
    <w:rsid w:val="009376D6"/>
    <w:rsid w:val="00970E5E"/>
    <w:rsid w:val="0098609E"/>
    <w:rsid w:val="0099588B"/>
    <w:rsid w:val="00A9708E"/>
    <w:rsid w:val="00AB33D0"/>
    <w:rsid w:val="00AF4C8B"/>
    <w:rsid w:val="00B0100C"/>
    <w:rsid w:val="00B030C6"/>
    <w:rsid w:val="00B10B81"/>
    <w:rsid w:val="00B31278"/>
    <w:rsid w:val="00C7400C"/>
    <w:rsid w:val="00C777FC"/>
    <w:rsid w:val="00CC026A"/>
    <w:rsid w:val="00CE1BB4"/>
    <w:rsid w:val="00D13A01"/>
    <w:rsid w:val="00D256B3"/>
    <w:rsid w:val="00D8537E"/>
    <w:rsid w:val="00DA2BCF"/>
    <w:rsid w:val="00DB6857"/>
    <w:rsid w:val="00E445B6"/>
    <w:rsid w:val="00E90C5C"/>
    <w:rsid w:val="00EA253F"/>
    <w:rsid w:val="00F22084"/>
    <w:rsid w:val="00F44C28"/>
    <w:rsid w:val="00F45647"/>
    <w:rsid w:val="00FA6263"/>
    <w:rsid w:val="00FC6C2E"/>
    <w:rsid w:val="00FD4C3D"/>
    <w:rsid w:val="00FD5C27"/>
    <w:rsid w:val="00FE705E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basedOn w:val="DefaultParagraphFont"/>
    <w:uiPriority w:val="99"/>
    <w:unhideWhenUsed/>
    <w:rsid w:val="00E445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4C2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%3A%2F%2Fwww.acaa.pr.gov%2F&amp;data=04%7C01%7Czairibos%40acaa.pr.gov%7C3cc7881fea344ba175e508d9358f269c%7Ccf7f5335a2834d4b9d72258ff620bd22%7C0%7C0%7C637599711240493130%7CUnknown%7CTWFpbGZsb3d8eyJWIjoiMC4wLjAwMDAiLCJQIjoiV2luMzIiLCJBTiI6Ik1haWwiLCJXVCI6Mn0%3D%7C1000&amp;sdata=leRmOaqUy968Q7bMdV3dHiD0TBNce3tmtCCQbBZN63A%3D&amp;reserved=0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689E14F795498FE442C962D844C6" ma:contentTypeVersion="14" ma:contentTypeDescription="Create a new document." ma:contentTypeScope="" ma:versionID="b1b5e2af89a75ae6f9e999e27bce82a3">
  <xsd:schema xmlns:xsd="http://www.w3.org/2001/XMLSchema" xmlns:xs="http://www.w3.org/2001/XMLSchema" xmlns:p="http://schemas.microsoft.com/office/2006/metadata/properties" xmlns:ns2="06336cc9-1d91-41e6-a5ed-42a8850931c3" xmlns:ns3="2e0f9a37-d5d4-403e-a0de-8e0e72481b0e" targetNamespace="http://schemas.microsoft.com/office/2006/metadata/properties" ma:root="true" ma:fieldsID="41f9403802d7f5ba50e9768f71aacbb6" ns2:_="" ns3:_="">
    <xsd:import namespace="06336cc9-1d91-41e6-a5ed-42a8850931c3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umeric_Order" minOccurs="0"/>
                <xsd:element ref="ns2:EnlaceWebflow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6cc9-1d91-41e6-a5ed-42a88509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umeric_Order" ma:index="10" nillable="true" ma:displayName="NumericOrder" ma:format="Dropdown" ma:internalName="Numeric_Order" ma:percentage="FALSE">
      <xsd:simpleType>
        <xsd:restriction base="dms:Number"/>
      </xsd:simpleType>
    </xsd:element>
    <xsd:element name="EnlaceWebflow" ma:index="11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f9a37-d5d4-403e-a0de-8e0e72481b0e" xsi:nil="true"/>
    <lcf76f155ced4ddcb4097134ff3c332f xmlns="06336cc9-1d91-41e6-a5ed-42a8850931c3">
      <Terms xmlns="http://schemas.microsoft.com/office/infopath/2007/PartnerControls"/>
    </lcf76f155ced4ddcb4097134ff3c332f>
    <EnlaceWebflow xmlns="06336cc9-1d91-41e6-a5ed-42a8850931c3">
      <Url xsi:nil="true"/>
      <Description xsi:nil="true"/>
    </EnlaceWebflow>
    <Numeric_Order xmlns="06336cc9-1d91-41e6-a5ed-42a8850931c3" xsi:nil="true"/>
  </documentManagement>
</p:properties>
</file>

<file path=customXml/itemProps1.xml><?xml version="1.0" encoding="utf-8"?>
<ds:datastoreItem xmlns:ds="http://schemas.openxmlformats.org/officeDocument/2006/customXml" ds:itemID="{8BD6FF2C-BD86-4BCF-AC96-0828F94B1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E92D2-E792-4204-BD58-F655CB0F896A}"/>
</file>

<file path=customXml/itemProps3.xml><?xml version="1.0" encoding="utf-8"?>
<ds:datastoreItem xmlns:ds="http://schemas.openxmlformats.org/officeDocument/2006/customXml" ds:itemID="{35A18A9E-6F3B-4376-B4BC-FF98F5CE0FB0}"/>
</file>

<file path=customXml/itemProps4.xml><?xml version="1.0" encoding="utf-8"?>
<ds:datastoreItem xmlns:ds="http://schemas.openxmlformats.org/officeDocument/2006/customXml" ds:itemID="{9DBC2C1B-85EC-4653-BAD8-7F86E5420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Boschetti Medina, Zairimar (Dirección Ejecutiva)</cp:lastModifiedBy>
  <cp:revision>4</cp:revision>
  <cp:lastPrinted>2022-02-17T12:47:00Z</cp:lastPrinted>
  <dcterms:created xsi:type="dcterms:W3CDTF">2022-02-17T12:56:00Z</dcterms:created>
  <dcterms:modified xsi:type="dcterms:W3CDTF">2022-02-17T14:56:00Z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0x01010032BF689E14F795498FE442C962D844C6</vt:lpwstr>
  </property>
</Properties>
</file>