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AE6773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AE6773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AE6773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AE6773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AE6773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AE6773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AE6773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AE6773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AE6773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AE6773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AE6773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AE6773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AE6773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AE6773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AE6773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AE6773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AE6773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AE6773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AE6773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AE6773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AE6773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AE6773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AE6773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AE6773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AE6773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AE6773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AE6773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1FFBFBA7" w:rsidR="00707145" w:rsidRPr="00AE6773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AE6773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AE6773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AE677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AE677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AE677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AE677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 </w:t>
      </w:r>
      <w:r w:rsidR="00FD635C"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siguientes farmacias </w:t>
      </w:r>
      <w:r w:rsidR="005E67F9"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fueron removidas recientemente de la red de Plan Vital debido a cierre voluntario. </w:t>
      </w:r>
    </w:p>
    <w:p w14:paraId="5D213937" w14:textId="77777777" w:rsidR="00707145" w:rsidRPr="00AE6773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AE6773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AE6773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AE6773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AE6773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AE6773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58D08D17" w:rsidR="00707145" w:rsidRPr="00AE6773" w:rsidRDefault="00AE6773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1275791113</w:t>
            </w:r>
          </w:p>
        </w:tc>
        <w:tc>
          <w:tcPr>
            <w:tcW w:w="4155" w:type="dxa"/>
            <w:noWrap/>
            <w:hideMark/>
          </w:tcPr>
          <w:p w14:paraId="217A5E19" w14:textId="1FBACA9C" w:rsidR="00707145" w:rsidRPr="00AE6773" w:rsidRDefault="00707145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FARMACIA </w:t>
            </w:r>
            <w:r w:rsidR="00AE6773" w:rsidRPr="00AE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WILMET</w:t>
            </w:r>
          </w:p>
        </w:tc>
        <w:tc>
          <w:tcPr>
            <w:tcW w:w="4035" w:type="dxa"/>
            <w:noWrap/>
          </w:tcPr>
          <w:p w14:paraId="6E78987B" w14:textId="73490E31" w:rsidR="00707145" w:rsidRPr="00AE6773" w:rsidRDefault="00AE6773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CALLE LUIS MUNOZ RIVERA 32, MAUNABO</w:t>
            </w:r>
          </w:p>
        </w:tc>
      </w:tr>
    </w:tbl>
    <w:p w14:paraId="43CB9F09" w14:textId="77777777" w:rsidR="00707145" w:rsidRPr="00AE6773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5599F291" w14:textId="6DC0E991" w:rsidR="00707145" w:rsidRPr="00AE6773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AE6773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AE6773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estas</w:t>
      </w:r>
      <w:r w:rsidRPr="00AE6773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farmacias; aquellos beneficiarios qu</w:t>
      </w:r>
      <w:r w:rsidR="00A9724A" w:rsidRPr="00AE6773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las farmacias arriba mencionadas deberán visitar a </w:t>
      </w:r>
      <w:r w:rsidRPr="00AE6773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GMPs para </w:t>
      </w:r>
      <w:r w:rsidR="00A9724A" w:rsidRPr="00AE6773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AE6773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AE6773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AE6773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AE6773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AE6773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AE6773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137607A5" w:rsidR="00707145" w:rsidRPr="00AE6773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773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AE6773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AE6773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AE6773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las farmacias arriba </w:t>
      </w:r>
      <w:r w:rsidR="00FD635C" w:rsidRPr="00AE6773">
        <w:rPr>
          <w:rFonts w:ascii="Times New Roman" w:hAnsi="Times New Roman" w:cs="Times New Roman"/>
          <w:sz w:val="24"/>
          <w:szCs w:val="24"/>
        </w:rPr>
        <w:t>mencionadas</w:t>
      </w:r>
      <w:r w:rsidR="005E67F9" w:rsidRPr="00AE6773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AE6773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AE6773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AE6773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AE6773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6E8E267F" w:rsidR="00707145" w:rsidRPr="00AE6773" w:rsidRDefault="00AE6773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1275791113</w:t>
            </w:r>
          </w:p>
        </w:tc>
        <w:tc>
          <w:tcPr>
            <w:tcW w:w="4155" w:type="dxa"/>
            <w:noWrap/>
            <w:hideMark/>
          </w:tcPr>
          <w:p w14:paraId="693F3EC9" w14:textId="2AA780FD" w:rsidR="00707145" w:rsidRPr="00AE6773" w:rsidRDefault="00AE6773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WILMET</w:t>
            </w:r>
          </w:p>
        </w:tc>
        <w:tc>
          <w:tcPr>
            <w:tcW w:w="4035" w:type="dxa"/>
            <w:noWrap/>
          </w:tcPr>
          <w:p w14:paraId="3A589AF5" w14:textId="6CAD2674" w:rsidR="00707145" w:rsidRPr="00AE6773" w:rsidRDefault="00AE6773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CALLE LUIS MUNOZ RIVERA 32, MAUNABO</w:t>
            </w:r>
          </w:p>
        </w:tc>
      </w:tr>
      <w:tr w:rsidR="00707145" w:rsidRPr="00AE6773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AE6773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AE6773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AE6773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AE6773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AE6773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AE6773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0ED99C2D" w:rsidR="00707145" w:rsidRPr="00AE6773" w:rsidRDefault="00AE6773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1447344742</w:t>
            </w:r>
          </w:p>
        </w:tc>
        <w:tc>
          <w:tcPr>
            <w:tcW w:w="4155" w:type="dxa"/>
            <w:noWrap/>
          </w:tcPr>
          <w:p w14:paraId="25198640" w14:textId="650B1063" w:rsidR="00707145" w:rsidRPr="00AE6773" w:rsidRDefault="00AE6773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FELICIANO 1</w:t>
            </w:r>
          </w:p>
        </w:tc>
        <w:tc>
          <w:tcPr>
            <w:tcW w:w="4035" w:type="dxa"/>
            <w:noWrap/>
          </w:tcPr>
          <w:p w14:paraId="5F3FFDF8" w14:textId="488819D2" w:rsidR="00707145" w:rsidRPr="00AE6773" w:rsidRDefault="00AE6773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CALLE CRISTOBAL COLON, SUITE 5, YABUCOA</w:t>
            </w:r>
          </w:p>
        </w:tc>
      </w:tr>
      <w:tr w:rsidR="00707145" w:rsidRPr="00AE6773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37C7A02C" w:rsidR="00707145" w:rsidRPr="00AE6773" w:rsidRDefault="00AE6773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1528275112</w:t>
            </w:r>
          </w:p>
        </w:tc>
        <w:tc>
          <w:tcPr>
            <w:tcW w:w="4155" w:type="dxa"/>
            <w:noWrap/>
          </w:tcPr>
          <w:p w14:paraId="4CEA556D" w14:textId="57C6F623" w:rsidR="00707145" w:rsidRPr="00AE6773" w:rsidRDefault="00AE6773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LA RAMPLA INC.</w:t>
            </w:r>
          </w:p>
        </w:tc>
        <w:tc>
          <w:tcPr>
            <w:tcW w:w="4035" w:type="dxa"/>
            <w:noWrap/>
          </w:tcPr>
          <w:p w14:paraId="54DC1861" w14:textId="1809749B" w:rsidR="00707145" w:rsidRPr="00AE6773" w:rsidRDefault="00AE6773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 CRISTOBAL COLON 54, YABUCOA</w:t>
            </w:r>
          </w:p>
        </w:tc>
      </w:tr>
      <w:tr w:rsidR="00707145" w:rsidRPr="00AE6773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612C554C" w:rsidR="00707145" w:rsidRPr="00AE6773" w:rsidRDefault="00AE6773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1003203589</w:t>
            </w:r>
          </w:p>
        </w:tc>
        <w:tc>
          <w:tcPr>
            <w:tcW w:w="4155" w:type="dxa"/>
            <w:noWrap/>
          </w:tcPr>
          <w:p w14:paraId="153A4349" w14:textId="7283BE55" w:rsidR="00707145" w:rsidRPr="00AE6773" w:rsidRDefault="00AE6773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E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CENTRO DE SERVICIOS PRIMARIOS DE SALUD PATILLAS INC.</w:t>
            </w:r>
          </w:p>
        </w:tc>
        <w:tc>
          <w:tcPr>
            <w:tcW w:w="4035" w:type="dxa"/>
            <w:noWrap/>
          </w:tcPr>
          <w:p w14:paraId="7733F73F" w14:textId="6E71B6FE" w:rsidR="00707145" w:rsidRPr="00AE6773" w:rsidRDefault="00AE6773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MUNOZ RIVERA STREET, MAUNABO</w:t>
            </w:r>
            <w:r w:rsidR="005E67F9" w:rsidRPr="00AE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</w:tbl>
    <w:p w14:paraId="0373338F" w14:textId="77777777" w:rsidR="00707145" w:rsidRPr="00AE6773" w:rsidRDefault="00707145" w:rsidP="00707145">
      <w:pPr>
        <w:rPr>
          <w:rFonts w:ascii="Times New Roman" w:hAnsi="Times New Roman" w:cs="Times New Roman"/>
          <w:sz w:val="24"/>
          <w:szCs w:val="24"/>
        </w:rPr>
      </w:pPr>
    </w:p>
    <w:p w14:paraId="3E8D8147" w14:textId="55A5626C" w:rsidR="00707145" w:rsidRPr="00AE6773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71B00A1F" w14:textId="77777777" w:rsidR="0060679C" w:rsidRPr="00AE6773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D39FF" w14:textId="6EC6C6C7" w:rsidR="0060679C" w:rsidRPr="00AE6773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773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AE6773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AE6773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AE6773">
        <w:rPr>
          <w:rFonts w:ascii="Times New Roman" w:hAnsi="Times New Roman" w:cs="Times New Roman"/>
          <w:sz w:val="24"/>
          <w:szCs w:val="24"/>
        </w:rPr>
        <w:t>este particular,</w:t>
      </w:r>
      <w:r w:rsidRPr="00AE6773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AE6773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AE6773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AE677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AE677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AE677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AE677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AE677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AE6773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AE6773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AE6773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AE6773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AE6773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AE6773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AE6773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AE6773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AE6773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AE6773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AE677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(NUMERO </w:t>
      </w:r>
      <w:r w:rsidR="00EC2470" w:rsidRPr="00AE6773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AE6773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AE6773">
        <w:rPr>
          <w:rFonts w:ascii="Times New Roman" w:hAnsi="Times New Roman" w:cs="Times New Roman"/>
          <w:sz w:val="24"/>
          <w:szCs w:val="24"/>
        </w:rPr>
        <w:t>También,</w:t>
      </w:r>
      <w:r w:rsidR="00EC2470" w:rsidRPr="00AE6773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AE6773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AE6773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AE6773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AE6773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AE6773">
        <w:rPr>
          <w:rFonts w:ascii="Times New Roman" w:hAnsi="Times New Roman" w:cs="Times New Roman"/>
          <w:sz w:val="24"/>
          <w:szCs w:val="24"/>
        </w:rPr>
        <w:t>.</w:t>
      </w:r>
      <w:r w:rsidRPr="00AE6773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AE6773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AE6773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AE6773">
        <w:rPr>
          <w:rFonts w:ascii="Times New Roman" w:hAnsi="Times New Roman" w:cs="Times New Roman"/>
          <w:sz w:val="24"/>
          <w:szCs w:val="24"/>
          <w:highlight w:val="yellow"/>
        </w:rPr>
        <w:t>Y DIAS OPERACIÓN</w:t>
      </w:r>
      <w:proofErr w:type="gramStart"/>
      <w:r w:rsidR="00EC2470" w:rsidRPr="00AE677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C2470" w:rsidRPr="00AE6773">
        <w:rPr>
          <w:rFonts w:ascii="Times New Roman" w:hAnsi="Times New Roman" w:cs="Times New Roman"/>
          <w:sz w:val="24"/>
          <w:szCs w:val="24"/>
        </w:rPr>
        <w:t xml:space="preserve"> </w:t>
      </w:r>
      <w:r w:rsidRPr="00AE67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5C1B51" w14:textId="098142D2" w:rsidR="0060679C" w:rsidRPr="00AE6773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AE6773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AE6773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AE6773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AE6773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AE6773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AE6773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AE6773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AE6773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AE6773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AE6773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AE6773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AE6773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AE6773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AE6773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AE6773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AE6773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AE6773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AE6773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AE6773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AE6773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AE6773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AE6773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AE6773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AE6773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AE6773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AE6773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B2485B" w:rsidRPr="00AE6773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AE6773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B2485B" w:rsidRPr="00AE6773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F05EF7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586B13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F05EF7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955DC"/>
    <w:rsid w:val="001B0090"/>
    <w:rsid w:val="0029421F"/>
    <w:rsid w:val="002E1C45"/>
    <w:rsid w:val="003C01A1"/>
    <w:rsid w:val="003D6CD0"/>
    <w:rsid w:val="00412FB3"/>
    <w:rsid w:val="005E67F9"/>
    <w:rsid w:val="0060679C"/>
    <w:rsid w:val="006806DB"/>
    <w:rsid w:val="00707145"/>
    <w:rsid w:val="00950F39"/>
    <w:rsid w:val="00A9724A"/>
    <w:rsid w:val="00AE6773"/>
    <w:rsid w:val="00B16DEC"/>
    <w:rsid w:val="00B6769A"/>
    <w:rsid w:val="00B7642C"/>
    <w:rsid w:val="00CB2548"/>
    <w:rsid w:val="00D2263D"/>
    <w:rsid w:val="00D54C60"/>
    <w:rsid w:val="00DC3054"/>
    <w:rsid w:val="00EC2470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>https://docs.pr.gov/files/ASES/Comunicaciones/Cartas%20Normativas%20%26%20Circulares/CARTAS%20NORMATIVAS%202023/Anejo-Carta-Normativa-23-0608-MEMBERS-TEMPLATE-CIERRE-VOLUNTARIO-DE-FARMACIA-WILMET.docx?d=w1b5bbe53c0904bf780c4b2100b0236f3</Enlace_x002d_Alterno>
    <NumericOrder xmlns="6ea6a792-ef83-4575-af34-288d3fd4cb51" xsi:nil="true"/>
    <EnlaceWebflow xmlns="6ea6a792-ef83-4575-af34-288d3fd4cb51">
      <Url>https://docs.pr.gov/files/ASES/Comunicaciones/Cartas%20Normativas%20%26%20Circulares/CARTAS%20NORMATIVAS%202023/Anejo-Carta-Normativa-23-0608-MEMBERS-TEMPLATE-CIERRE-VOLUNTARIO-DE-FARMACIA-WILMET.docx?d=w1b5bbe53c0904bf780c4b2100b0236f3</Url>
      <Description>https://docs.pr.gov/files/ASES/Comunicaciones/Cartas%20Normativas%20%26%20Circulares/CARTAS%20NORMATIVAS%202023/Anejo-Carta-Normativa-23-0608-MEMBERS-TEMPLATE-CIERRE-VOLUNTARIO-DE-FARMACIA-WILMET.docx?d=w1b5bbe53c0904bf780c4b2100b0236f3</Description>
    </EnlaceWebflow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03A768-DD30-4B56-88A7-86D910044B9F}"/>
</file>

<file path=customXml/itemProps2.xml><?xml version="1.0" encoding="utf-8"?>
<ds:datastoreItem xmlns:ds="http://schemas.openxmlformats.org/officeDocument/2006/customXml" ds:itemID="{6507780C-3345-4DD8-9BE2-1DD281B101C9}"/>
</file>

<file path=customXml/itemProps3.xml><?xml version="1.0" encoding="utf-8"?>
<ds:datastoreItem xmlns:ds="http://schemas.openxmlformats.org/officeDocument/2006/customXml" ds:itemID="{1F5D9A9E-59EF-4668-A7D8-4A780E1F3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Anejo-Carta-Normativa-23-0608-MEMBERS-TEMPLATE-CIERRE-VOLUNTARIO-DE-FARMACIA-WILMET</dc:title>
  <dc:subject/>
  <dc:creator>Mayra Matos</dc:creator>
  <cp:keywords/>
  <dc:description/>
  <cp:lastModifiedBy>Addie L. Mercado Rosario</cp:lastModifiedBy>
  <cp:revision>3</cp:revision>
  <dcterms:created xsi:type="dcterms:W3CDTF">2023-06-06T17:39:00Z</dcterms:created>
  <dcterms:modified xsi:type="dcterms:W3CDTF">2023-06-08T13:46:00Z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