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D9F3E" w14:textId="3CBEC82A" w:rsidR="00DC3054" w:rsidRPr="00002AA4" w:rsidRDefault="000B470D" w:rsidP="00E84B21">
      <w:pPr>
        <w:rPr>
          <w:lang w:val="es-US" w:eastAsia="ja-JP" w:bidi="en-US"/>
        </w:rPr>
      </w:pPr>
      <w:r>
        <w:rPr>
          <w:lang w:val="es-US" w:eastAsia="ja-JP" w:bidi="en-US"/>
        </w:rPr>
        <w:t>&lt;</w:t>
      </w:r>
      <w:r w:rsidRPr="00F77C53">
        <w:rPr>
          <w:rFonts w:ascii="Times New Roman" w:hAnsi="Times New Roman" w:cs="Times New Roman"/>
          <w:lang w:val="es-US" w:eastAsia="ja-JP" w:bidi="en-US"/>
        </w:rPr>
        <w:t>Fecha</w:t>
      </w:r>
      <w:r>
        <w:rPr>
          <w:lang w:val="es-US" w:eastAsia="ja-JP" w:bidi="en-US"/>
        </w:rPr>
        <w:t>&gt;</w:t>
      </w:r>
      <w:r w:rsidR="00DC3054" w:rsidRPr="00002AA4">
        <w:rPr>
          <w:lang w:val="es-US" w:eastAsia="ja-JP" w:bidi="en-US"/>
        </w:rPr>
        <w:tab/>
      </w:r>
      <w:r w:rsidR="00DC3054" w:rsidRPr="00002AA4">
        <w:rPr>
          <w:lang w:val="es-US" w:eastAsia="ja-JP" w:bidi="en-US"/>
        </w:rPr>
        <w:tab/>
      </w:r>
      <w:r w:rsidR="00DC3054" w:rsidRPr="00002AA4">
        <w:rPr>
          <w:lang w:val="es-US" w:eastAsia="ja-JP" w:bidi="en-US"/>
        </w:rPr>
        <w:tab/>
      </w:r>
      <w:r w:rsidR="00DC3054" w:rsidRPr="00002AA4">
        <w:rPr>
          <w:lang w:val="es-US" w:eastAsia="ja-JP" w:bidi="en-US"/>
        </w:rPr>
        <w:tab/>
      </w:r>
      <w:r w:rsidR="00DC3054" w:rsidRPr="00002AA4">
        <w:rPr>
          <w:lang w:val="es-US" w:eastAsia="ja-JP" w:bidi="en-US"/>
        </w:rPr>
        <w:tab/>
      </w:r>
    </w:p>
    <w:p w14:paraId="1DA2F287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0943283B" w:rsidR="00707145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C86F0C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FC0EDE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co</w:t>
      </w:r>
      <w:r w:rsidR="00FD40D9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ntinuar</w:t>
      </w:r>
      <w:r w:rsidR="002A4406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á</w:t>
      </w:r>
      <w:r w:rsidR="00FD40D9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brindado servicio bajo el 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contrato con </w:t>
      </w:r>
      <w:r w:rsidR="00FC0EDE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el Plan de Salud del Gobierno (PSG)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</w:t>
      </w:r>
    </w:p>
    <w:p w14:paraId="5D213937" w14:textId="77777777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002AA4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002AA4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002AA4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002AA4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002AA4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3569EBE4" w:rsidR="00707145" w:rsidRPr="00047D58" w:rsidRDefault="00C86F0C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C86F0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  <w:t>1043483753</w:t>
            </w:r>
          </w:p>
        </w:tc>
        <w:tc>
          <w:tcPr>
            <w:tcW w:w="4155" w:type="dxa"/>
            <w:noWrap/>
            <w:hideMark/>
          </w:tcPr>
          <w:p w14:paraId="217A5E19" w14:textId="7E6343F3" w:rsidR="00707145" w:rsidRPr="00002AA4" w:rsidRDefault="00C86F0C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C8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ABC PHARMACY</w:t>
            </w:r>
            <w:r w:rsidR="0019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, INC</w:t>
            </w:r>
          </w:p>
        </w:tc>
        <w:tc>
          <w:tcPr>
            <w:tcW w:w="4035" w:type="dxa"/>
            <w:noWrap/>
          </w:tcPr>
          <w:p w14:paraId="2C7820CD" w14:textId="7E11BE68" w:rsidR="00707145" w:rsidRDefault="00C86F0C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C8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201 AVENIDA DE DIEGO</w:t>
            </w:r>
            <w:r w:rsidR="000B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 </w:t>
            </w:r>
            <w:r w:rsidRPr="00C8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STE 55</w:t>
            </w:r>
          </w:p>
          <w:p w14:paraId="6E78987B" w14:textId="5D7CCAA9" w:rsidR="00C86F0C" w:rsidRPr="00002AA4" w:rsidRDefault="00C86F0C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SAN JUAN PR, 00927</w:t>
            </w:r>
          </w:p>
        </w:tc>
      </w:tr>
    </w:tbl>
    <w:p w14:paraId="43CB9F09" w14:textId="77777777" w:rsidR="00707145" w:rsidRPr="00C86F0C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1B00A1F" w14:textId="4A3A8774" w:rsidR="0060679C" w:rsidRDefault="00FD40D9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D9">
        <w:rPr>
          <w:rFonts w:ascii="Times New Roman" w:hAnsi="Times New Roman" w:cs="Times New Roman"/>
          <w:sz w:val="24"/>
          <w:szCs w:val="24"/>
        </w:rPr>
        <w:t xml:space="preserve">El propósito de este comunicado es informarle que podrá seguir recibiendo servicios en la farmacia </w:t>
      </w:r>
      <w:r w:rsidR="001123F6">
        <w:rPr>
          <w:rFonts w:ascii="Times New Roman" w:hAnsi="Times New Roman" w:cs="Times New Roman"/>
          <w:sz w:val="24"/>
          <w:szCs w:val="24"/>
        </w:rPr>
        <w:t xml:space="preserve">arriba </w:t>
      </w:r>
      <w:r w:rsidRPr="00FD40D9">
        <w:rPr>
          <w:rFonts w:ascii="Times New Roman" w:hAnsi="Times New Roman" w:cs="Times New Roman"/>
          <w:sz w:val="24"/>
          <w:szCs w:val="24"/>
        </w:rPr>
        <w:t>mencionada</w:t>
      </w:r>
      <w:r w:rsidR="001123F6">
        <w:rPr>
          <w:rFonts w:ascii="Times New Roman" w:hAnsi="Times New Roman" w:cs="Times New Roman"/>
          <w:sz w:val="24"/>
          <w:szCs w:val="24"/>
        </w:rPr>
        <w:t xml:space="preserve">. </w:t>
      </w:r>
      <w:r w:rsidRPr="00FD40D9">
        <w:rPr>
          <w:rFonts w:ascii="Times New Roman" w:hAnsi="Times New Roman" w:cs="Times New Roman"/>
          <w:sz w:val="24"/>
          <w:szCs w:val="24"/>
        </w:rPr>
        <w:t>Los beneficiarios que visitan esta farmacia y tienen recetas vigentes no tendrán que consultar a sus médicos primarios o GMPs para obtener una nueva receta.</w:t>
      </w:r>
    </w:p>
    <w:p w14:paraId="2B66177B" w14:textId="77777777" w:rsidR="00FD40D9" w:rsidRPr="00002AA4" w:rsidRDefault="00FD40D9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D39FF" w14:textId="66E00A02" w:rsidR="0060679C" w:rsidRPr="00002AA4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A4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002AA4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002AA4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002AA4">
        <w:rPr>
          <w:rFonts w:ascii="Times New Roman" w:hAnsi="Times New Roman" w:cs="Times New Roman"/>
          <w:sz w:val="24"/>
          <w:szCs w:val="24"/>
        </w:rPr>
        <w:t>este particular,</w:t>
      </w:r>
      <w:r w:rsidRPr="00002AA4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002AA4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y NUMERO DE CALL CENTER, HORARIO Y DIAS DE OPERACION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002AA4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002AA4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002AA4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002AA4">
        <w:rPr>
          <w:rFonts w:ascii="Times New Roman" w:hAnsi="Times New Roman" w:cs="Times New Roman"/>
          <w:sz w:val="24"/>
          <w:szCs w:val="24"/>
        </w:rPr>
        <w:t>También,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puede comunicarse al Plan de Salud del Gobierno al </w:t>
      </w:r>
      <w:r w:rsidRPr="00002AA4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 xml:space="preserve">NUMERO CALL </w:t>
      </w:r>
      <w:r w:rsidR="00B6769A" w:rsidRPr="00002AA4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r w:rsidR="00B6769A" w:rsidRPr="00002AA4">
        <w:rPr>
          <w:rFonts w:ascii="Times New Roman" w:hAnsi="Times New Roman" w:cs="Times New Roman"/>
          <w:sz w:val="24"/>
          <w:szCs w:val="24"/>
        </w:rPr>
        <w:t>.</w:t>
      </w:r>
      <w:r w:rsidRPr="00002AA4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</w:t>
      </w:r>
      <w:r w:rsidRPr="00002AA4">
        <w:rPr>
          <w:rFonts w:ascii="Times New Roman" w:hAnsi="Times New Roman" w:cs="Times New Roman"/>
          <w:sz w:val="24"/>
          <w:szCs w:val="24"/>
        </w:rPr>
        <w:t>.</w:t>
      </w:r>
    </w:p>
    <w:p w14:paraId="1B5C1B51" w14:textId="098142D2" w:rsidR="0060679C" w:rsidRPr="00002AA4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002AA4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002AA4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 SECCION 1557 SEGÚN APROBADO POR ASES</w:t>
      </w:r>
    </w:p>
    <w:p w14:paraId="6EBCB360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r w:rsidRPr="00002AA4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002AA4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 cumple con las leyes federales aplicables de derechos civiles y no discrimina en base a raza, color, origen de nacionalidad, edad, discapacidad, o sexo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r w:rsidRPr="00002AA4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002AA4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. complies with applicable federal civil rights laws and does not discriminate on the basis of race, color, national origin, age, disability, or sex.  </w:t>
      </w:r>
      <w:r w:rsidRPr="00002AA4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 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B92492" w:rsidRPr="00002AA4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B92492" w:rsidRPr="00002AA4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DE83A" w14:textId="77777777" w:rsidR="00B316DA" w:rsidRDefault="00B316DA">
      <w:pPr>
        <w:spacing w:after="0" w:line="240" w:lineRule="auto"/>
      </w:pPr>
      <w:r>
        <w:separator/>
      </w:r>
    </w:p>
  </w:endnote>
  <w:endnote w:type="continuationSeparator" w:id="0">
    <w:p w14:paraId="744AEC64" w14:textId="77777777" w:rsidR="00B316DA" w:rsidRDefault="00B3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1CE5" w14:textId="77777777" w:rsidR="00B92492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B92492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11CDA" w14:textId="77777777" w:rsidR="00B316DA" w:rsidRDefault="00B316DA">
      <w:pPr>
        <w:spacing w:after="0" w:line="240" w:lineRule="auto"/>
      </w:pPr>
      <w:r>
        <w:separator/>
      </w:r>
    </w:p>
  </w:footnote>
  <w:footnote w:type="continuationSeparator" w:id="0">
    <w:p w14:paraId="1B96D36C" w14:textId="77777777" w:rsidR="00B316DA" w:rsidRDefault="00B31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1A82" w14:textId="5E0AA1DF" w:rsidR="00B92492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14B76"/>
    <w:rsid w:val="00047D58"/>
    <w:rsid w:val="000B470D"/>
    <w:rsid w:val="001123F6"/>
    <w:rsid w:val="00186BA9"/>
    <w:rsid w:val="00190963"/>
    <w:rsid w:val="001B0090"/>
    <w:rsid w:val="0029421F"/>
    <w:rsid w:val="002A4406"/>
    <w:rsid w:val="002A4E62"/>
    <w:rsid w:val="002B061D"/>
    <w:rsid w:val="002E1C45"/>
    <w:rsid w:val="003577EE"/>
    <w:rsid w:val="003C01A1"/>
    <w:rsid w:val="003D6CD0"/>
    <w:rsid w:val="00412FB3"/>
    <w:rsid w:val="0060679C"/>
    <w:rsid w:val="00707145"/>
    <w:rsid w:val="00950F39"/>
    <w:rsid w:val="00A07249"/>
    <w:rsid w:val="00A9724A"/>
    <w:rsid w:val="00AB414C"/>
    <w:rsid w:val="00B16DEC"/>
    <w:rsid w:val="00B316DA"/>
    <w:rsid w:val="00B6769A"/>
    <w:rsid w:val="00B7642C"/>
    <w:rsid w:val="00B92492"/>
    <w:rsid w:val="00BC32D7"/>
    <w:rsid w:val="00BE482B"/>
    <w:rsid w:val="00C363D2"/>
    <w:rsid w:val="00C86F0C"/>
    <w:rsid w:val="00CB2548"/>
    <w:rsid w:val="00D2263D"/>
    <w:rsid w:val="00D54C60"/>
    <w:rsid w:val="00DB1D5B"/>
    <w:rsid w:val="00DC3054"/>
    <w:rsid w:val="00DC5BED"/>
    <w:rsid w:val="00E84B21"/>
    <w:rsid w:val="00EA251C"/>
    <w:rsid w:val="00EC2470"/>
    <w:rsid w:val="00F15AF4"/>
    <w:rsid w:val="00F77C53"/>
    <w:rsid w:val="00FC0EDE"/>
    <w:rsid w:val="00F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5A09EBE4-6923-417E-ABBF-D76E9D8C8129}"/>
</file>

<file path=customXml/itemProps2.xml><?xml version="1.0" encoding="utf-8"?>
<ds:datastoreItem xmlns:ds="http://schemas.openxmlformats.org/officeDocument/2006/customXml" ds:itemID="{C37422F9-8EE1-4383-A905-7387C413704E}"/>
</file>

<file path=customXml/itemProps3.xml><?xml version="1.0" encoding="utf-8"?>
<ds:datastoreItem xmlns:ds="http://schemas.openxmlformats.org/officeDocument/2006/customXml" ds:itemID="{0C989B3C-08A6-4BBB-B9B5-9E6B66843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Joel Rivera Rivera</cp:lastModifiedBy>
  <cp:revision>6</cp:revision>
  <dcterms:created xsi:type="dcterms:W3CDTF">2024-08-01T18:00:00Z</dcterms:created>
  <dcterms:modified xsi:type="dcterms:W3CDTF">2024-08-01T18:20:00Z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