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9FB3A" w14:textId="12CE8492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sz w:val="28"/>
          <w:szCs w:val="28"/>
          <w:lang w:val="es-PR"/>
        </w:rPr>
      </w:pPr>
      <w:r w:rsidRPr="008179F6">
        <w:rPr>
          <w:rFonts w:ascii="Arial" w:hAnsi="Arial" w:cs="Arial"/>
          <w:b/>
          <w:bCs/>
          <w:sz w:val="28"/>
          <w:szCs w:val="28"/>
          <w:lang w:val="es-PR"/>
        </w:rPr>
        <w:t xml:space="preserve">Carta Circular </w:t>
      </w:r>
      <w:r w:rsidR="00F64CAE">
        <w:rPr>
          <w:rFonts w:ascii="Arial" w:hAnsi="Arial" w:cs="Arial"/>
          <w:b/>
          <w:bCs/>
          <w:sz w:val="28"/>
          <w:szCs w:val="28"/>
          <w:lang w:val="es-PR"/>
        </w:rPr>
        <w:t>DPI-20</w:t>
      </w:r>
      <w:r>
        <w:rPr>
          <w:rFonts w:ascii="Arial" w:hAnsi="Arial" w:cs="Arial"/>
          <w:b/>
          <w:bCs/>
          <w:sz w:val="28"/>
          <w:szCs w:val="28"/>
          <w:lang w:val="es-PR"/>
        </w:rPr>
        <w:t>2</w:t>
      </w:r>
      <w:r w:rsidR="00BD23DF">
        <w:rPr>
          <w:rFonts w:ascii="Arial" w:hAnsi="Arial" w:cs="Arial"/>
          <w:b/>
          <w:bCs/>
          <w:sz w:val="28"/>
          <w:szCs w:val="28"/>
          <w:lang w:val="es-PR"/>
        </w:rPr>
        <w:t>5</w:t>
      </w:r>
      <w:r>
        <w:rPr>
          <w:rFonts w:ascii="Arial" w:hAnsi="Arial" w:cs="Arial"/>
          <w:b/>
          <w:bCs/>
          <w:sz w:val="28"/>
          <w:szCs w:val="28"/>
          <w:lang w:val="es-PR"/>
        </w:rPr>
        <w:t>-</w:t>
      </w:r>
      <w:r w:rsidR="00BD23DF">
        <w:rPr>
          <w:rFonts w:ascii="Arial" w:hAnsi="Arial" w:cs="Arial"/>
          <w:b/>
          <w:bCs/>
          <w:sz w:val="28"/>
          <w:szCs w:val="28"/>
          <w:lang w:val="es-PR"/>
        </w:rPr>
        <w:t>0</w:t>
      </w:r>
      <w:r>
        <w:rPr>
          <w:rFonts w:ascii="Arial" w:hAnsi="Arial" w:cs="Arial"/>
          <w:b/>
          <w:bCs/>
          <w:sz w:val="28"/>
          <w:szCs w:val="28"/>
          <w:lang w:val="es-PR"/>
        </w:rPr>
        <w:t>0</w:t>
      </w:r>
      <w:r w:rsidR="006E6DEC">
        <w:rPr>
          <w:rFonts w:ascii="Arial" w:hAnsi="Arial" w:cs="Arial"/>
          <w:b/>
          <w:bCs/>
          <w:sz w:val="28"/>
          <w:szCs w:val="28"/>
          <w:lang w:val="es-PR"/>
        </w:rPr>
        <w:t>2</w:t>
      </w:r>
      <w:r w:rsidRPr="008179F6">
        <w:rPr>
          <w:rFonts w:ascii="Arial" w:hAnsi="Arial" w:cs="Arial"/>
          <w:b/>
          <w:bCs/>
          <w:sz w:val="28"/>
          <w:szCs w:val="28"/>
          <w:lang w:val="es-PR"/>
        </w:rPr>
        <w:t xml:space="preserve">                                  </w:t>
      </w:r>
      <w:r>
        <w:rPr>
          <w:rFonts w:ascii="Arial" w:hAnsi="Arial" w:cs="Arial"/>
          <w:b/>
          <w:bCs/>
          <w:sz w:val="28"/>
          <w:szCs w:val="28"/>
          <w:lang w:val="es-PR"/>
        </w:rPr>
        <w:tab/>
      </w:r>
      <w:r w:rsidR="00E309C7">
        <w:rPr>
          <w:rFonts w:ascii="Arial" w:hAnsi="Arial" w:cs="Arial"/>
          <w:b/>
          <w:bCs/>
          <w:sz w:val="28"/>
          <w:szCs w:val="28"/>
          <w:lang w:val="es-PR"/>
        </w:rPr>
        <w:t>20</w:t>
      </w:r>
      <w:r w:rsidRPr="008179F6">
        <w:rPr>
          <w:rFonts w:ascii="Arial" w:hAnsi="Arial" w:cs="Arial"/>
          <w:b/>
          <w:bCs/>
          <w:sz w:val="28"/>
          <w:szCs w:val="28"/>
          <w:lang w:val="es-PR"/>
        </w:rPr>
        <w:t xml:space="preserve"> de </w:t>
      </w:r>
      <w:r w:rsidR="00BD23DF">
        <w:rPr>
          <w:rFonts w:ascii="Arial" w:hAnsi="Arial" w:cs="Arial"/>
          <w:b/>
          <w:bCs/>
          <w:sz w:val="28"/>
          <w:szCs w:val="28"/>
          <w:lang w:val="es-PR"/>
        </w:rPr>
        <w:t>marzo</w:t>
      </w:r>
      <w:r w:rsidRPr="008179F6">
        <w:rPr>
          <w:rFonts w:ascii="Arial" w:hAnsi="Arial" w:cs="Arial"/>
          <w:b/>
          <w:bCs/>
          <w:sz w:val="28"/>
          <w:szCs w:val="28"/>
          <w:lang w:val="es-PR"/>
        </w:rPr>
        <w:t xml:space="preserve"> de 20</w:t>
      </w:r>
      <w:r w:rsidR="00F64CAE">
        <w:rPr>
          <w:rFonts w:ascii="Arial" w:hAnsi="Arial" w:cs="Arial"/>
          <w:b/>
          <w:bCs/>
          <w:sz w:val="28"/>
          <w:szCs w:val="28"/>
          <w:lang w:val="es-PR"/>
        </w:rPr>
        <w:t>25</w:t>
      </w:r>
      <w:r w:rsidRPr="008179F6">
        <w:rPr>
          <w:rFonts w:ascii="Arial" w:hAnsi="Arial" w:cs="Arial"/>
          <w:b/>
          <w:bCs/>
          <w:sz w:val="28"/>
          <w:szCs w:val="28"/>
          <w:lang w:val="es-PR"/>
        </w:rPr>
        <w:t xml:space="preserve">                                                           </w:t>
      </w:r>
    </w:p>
    <w:p w14:paraId="04B7E153" w14:textId="77777777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>Defensoría Personas con Impedimentos</w:t>
      </w:r>
    </w:p>
    <w:p w14:paraId="1D4BED4B" w14:textId="77777777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>
        <w:rPr>
          <w:rFonts w:ascii="Arial" w:hAnsi="Arial" w:cs="Arial"/>
          <w:b/>
          <w:bCs/>
          <w:lang w:val="es-PR"/>
        </w:rPr>
        <w:t>Oficina Central San Juan</w:t>
      </w:r>
      <w:r w:rsidRPr="008179F6">
        <w:rPr>
          <w:rFonts w:ascii="Arial" w:hAnsi="Arial" w:cs="Arial"/>
          <w:b/>
          <w:bCs/>
          <w:lang w:val="es-PR"/>
        </w:rPr>
        <w:t xml:space="preserve">  </w:t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  <w:t xml:space="preserve"> </w:t>
      </w:r>
    </w:p>
    <w:p w14:paraId="04DB1C4F" w14:textId="77777777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</w:p>
    <w:p w14:paraId="64D9AFCE" w14:textId="48E04CBA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 xml:space="preserve">A los Directores, Gerentes, Funcionarios </w:t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ab/>
        <w:t xml:space="preserve">Asunto: </w:t>
      </w:r>
      <w:r w:rsidR="006E6DEC">
        <w:rPr>
          <w:rFonts w:ascii="Arial" w:hAnsi="Arial" w:cs="Arial"/>
          <w:b/>
          <w:bCs/>
          <w:lang w:val="es-PR"/>
        </w:rPr>
        <w:t>Cambio de Logo</w:t>
      </w:r>
      <w:r>
        <w:rPr>
          <w:rFonts w:ascii="Arial" w:hAnsi="Arial" w:cs="Arial"/>
          <w:b/>
          <w:bCs/>
          <w:lang w:val="es-PR"/>
        </w:rPr>
        <w:t xml:space="preserve"> </w:t>
      </w:r>
    </w:p>
    <w:p w14:paraId="0E3A5904" w14:textId="36E344B0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 xml:space="preserve">y Empleados de la Defensoría de las     </w:t>
      </w:r>
      <w:r>
        <w:rPr>
          <w:rFonts w:ascii="Arial" w:hAnsi="Arial" w:cs="Arial"/>
          <w:b/>
          <w:bCs/>
          <w:lang w:val="es-PR"/>
        </w:rPr>
        <w:t xml:space="preserve">                            </w:t>
      </w:r>
      <w:r w:rsidR="00105C51">
        <w:rPr>
          <w:rFonts w:ascii="Arial" w:hAnsi="Arial" w:cs="Arial"/>
          <w:b/>
          <w:bCs/>
          <w:lang w:val="es-PR"/>
        </w:rPr>
        <w:t xml:space="preserve">               </w:t>
      </w:r>
      <w:r w:rsidR="006E6DEC">
        <w:rPr>
          <w:rFonts w:ascii="Arial" w:hAnsi="Arial" w:cs="Arial"/>
          <w:b/>
          <w:bCs/>
          <w:lang w:val="es-PR"/>
        </w:rPr>
        <w:t>Gobierno de PR</w:t>
      </w:r>
      <w:r>
        <w:rPr>
          <w:rFonts w:ascii="Arial" w:hAnsi="Arial" w:cs="Arial"/>
          <w:b/>
          <w:bCs/>
          <w:lang w:val="es-PR"/>
        </w:rPr>
        <w:t xml:space="preserve">                         </w:t>
      </w:r>
      <w:r w:rsidRPr="008179F6">
        <w:rPr>
          <w:rFonts w:ascii="Arial" w:hAnsi="Arial" w:cs="Arial"/>
          <w:b/>
          <w:bCs/>
          <w:lang w:val="es-PR"/>
        </w:rPr>
        <w:t xml:space="preserve">                               </w:t>
      </w:r>
    </w:p>
    <w:p w14:paraId="6F75A67F" w14:textId="63921723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 xml:space="preserve">Personas Con </w:t>
      </w:r>
      <w:r>
        <w:rPr>
          <w:rFonts w:ascii="Arial" w:hAnsi="Arial" w:cs="Arial"/>
          <w:b/>
          <w:bCs/>
          <w:lang w:val="es-PR"/>
        </w:rPr>
        <w:t xml:space="preserve">Impedimentos y la               </w:t>
      </w:r>
      <w:r>
        <w:rPr>
          <w:rFonts w:ascii="Arial" w:hAnsi="Arial" w:cs="Arial"/>
          <w:b/>
          <w:bCs/>
          <w:lang w:val="es-PR"/>
        </w:rPr>
        <w:tab/>
      </w:r>
      <w:r>
        <w:rPr>
          <w:rFonts w:ascii="Arial" w:hAnsi="Arial" w:cs="Arial"/>
          <w:b/>
          <w:bCs/>
          <w:lang w:val="es-PR"/>
        </w:rPr>
        <w:tab/>
      </w:r>
      <w:r>
        <w:rPr>
          <w:rFonts w:ascii="Arial" w:hAnsi="Arial" w:cs="Arial"/>
          <w:b/>
          <w:bCs/>
          <w:lang w:val="es-PR"/>
        </w:rPr>
        <w:tab/>
      </w:r>
      <w:r w:rsidRPr="008179F6">
        <w:rPr>
          <w:rFonts w:ascii="Arial" w:hAnsi="Arial" w:cs="Arial"/>
          <w:b/>
          <w:bCs/>
          <w:lang w:val="es-PR"/>
        </w:rPr>
        <w:t xml:space="preserve">                       </w:t>
      </w:r>
    </w:p>
    <w:p w14:paraId="0F81513F" w14:textId="77777777" w:rsidR="008A07E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 xml:space="preserve">Oficina Enlace de la Comunidad Sorda </w:t>
      </w:r>
    </w:p>
    <w:p w14:paraId="6F16A225" w14:textId="77777777" w:rsidR="008A07E6" w:rsidRPr="008179F6" w:rsidRDefault="008A07E6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 w:rsidRPr="008179F6">
        <w:rPr>
          <w:rFonts w:ascii="Arial" w:hAnsi="Arial" w:cs="Arial"/>
          <w:b/>
          <w:bCs/>
          <w:lang w:val="es-PR"/>
        </w:rPr>
        <w:t>con el Gobierno de Puerto Rico</w:t>
      </w:r>
    </w:p>
    <w:p w14:paraId="5257517D" w14:textId="77777777" w:rsidR="008A07E6" w:rsidRPr="008179F6" w:rsidRDefault="008A07E6" w:rsidP="008A07E6">
      <w:pPr>
        <w:ind w:left="720"/>
        <w:jc w:val="both"/>
        <w:rPr>
          <w:rFonts w:ascii="Aptos" w:hAnsi="Aptos"/>
          <w:kern w:val="2"/>
          <w:sz w:val="22"/>
          <w:szCs w:val="22"/>
          <w:lang w:val="es-PR" w:eastAsia="en-US"/>
        </w:rPr>
      </w:pPr>
    </w:p>
    <w:p w14:paraId="7ADDFF8C" w14:textId="77777777" w:rsidR="008A07E6" w:rsidRDefault="008A07E6" w:rsidP="008A07E6">
      <w:pPr>
        <w:ind w:left="720"/>
        <w:jc w:val="both"/>
        <w:rPr>
          <w:rFonts w:ascii="Arial" w:hAnsi="Arial" w:cs="Arial"/>
          <w:lang w:val="es-PR"/>
        </w:rPr>
      </w:pPr>
    </w:p>
    <w:p w14:paraId="31A1A794" w14:textId="7C17ABFB" w:rsidR="008A07E6" w:rsidRDefault="008A07E6" w:rsidP="008A07E6">
      <w:pPr>
        <w:ind w:left="720"/>
        <w:jc w:val="both"/>
        <w:rPr>
          <w:rFonts w:ascii="Arial" w:hAnsi="Arial" w:cs="Arial"/>
          <w:lang w:val="es-PR"/>
        </w:rPr>
      </w:pPr>
      <w:r w:rsidRPr="008179F6">
        <w:rPr>
          <w:rFonts w:ascii="Arial" w:hAnsi="Arial" w:cs="Arial"/>
          <w:lang w:val="es-PR"/>
        </w:rPr>
        <w:t>Estimados Funcionarios:</w:t>
      </w:r>
    </w:p>
    <w:p w14:paraId="7B64C1EF" w14:textId="77777777" w:rsidR="00CB0086" w:rsidRDefault="00CB0086" w:rsidP="008A07E6">
      <w:pPr>
        <w:ind w:left="720"/>
        <w:jc w:val="both"/>
        <w:rPr>
          <w:rFonts w:ascii="Arial" w:hAnsi="Arial" w:cs="Arial"/>
          <w:lang w:val="es-PR"/>
        </w:rPr>
      </w:pPr>
    </w:p>
    <w:p w14:paraId="7E54351E" w14:textId="23740B3D" w:rsidR="00CB0086" w:rsidRDefault="00CB0086" w:rsidP="008A07E6">
      <w:pPr>
        <w:ind w:left="720"/>
        <w:jc w:val="both"/>
        <w:rPr>
          <w:rFonts w:ascii="Arial" w:hAnsi="Arial" w:cs="Arial"/>
          <w:lang w:val="es-PR"/>
        </w:rPr>
      </w:pPr>
      <w:r>
        <w:rPr>
          <w:rFonts w:ascii="Arial" w:hAnsi="Arial" w:cs="Arial"/>
          <w:lang w:val="es-PR"/>
        </w:rPr>
        <w:t>Nuestra Oficial de Sistemas de Información, Sra. Grisell</w:t>
      </w:r>
      <w:r w:rsidR="000A188F">
        <w:rPr>
          <w:rFonts w:ascii="Arial" w:hAnsi="Arial" w:cs="Arial"/>
          <w:lang w:val="es-PR"/>
        </w:rPr>
        <w:t>e</w:t>
      </w:r>
      <w:r>
        <w:rPr>
          <w:rFonts w:ascii="Arial" w:hAnsi="Arial" w:cs="Arial"/>
          <w:lang w:val="es-PR"/>
        </w:rPr>
        <w:t xml:space="preserve"> Rivera, fue notificada del nuevo logo del Gobierno de Puerto Rico y </w:t>
      </w:r>
      <w:r w:rsidR="00E12998">
        <w:rPr>
          <w:rFonts w:ascii="Arial" w:hAnsi="Arial" w:cs="Arial"/>
          <w:lang w:val="es-PR"/>
        </w:rPr>
        <w:t>d</w:t>
      </w:r>
      <w:r>
        <w:rPr>
          <w:rFonts w:ascii="Arial" w:hAnsi="Arial" w:cs="Arial"/>
          <w:lang w:val="es-PR"/>
        </w:rPr>
        <w:t xml:space="preserve">el </w:t>
      </w:r>
      <w:r w:rsidR="00E12998">
        <w:rPr>
          <w:rFonts w:ascii="Arial" w:hAnsi="Arial" w:cs="Arial"/>
          <w:lang w:val="es-PR"/>
        </w:rPr>
        <w:t>establecido</w:t>
      </w:r>
      <w:r>
        <w:rPr>
          <w:rFonts w:ascii="Arial" w:hAnsi="Arial" w:cs="Arial"/>
          <w:lang w:val="es-PR"/>
        </w:rPr>
        <w:t xml:space="preserve"> para nuestra agencia.</w:t>
      </w:r>
      <w:r w:rsidR="00E12998">
        <w:rPr>
          <w:rFonts w:ascii="Arial" w:hAnsi="Arial" w:cs="Arial"/>
          <w:lang w:val="es-PR"/>
        </w:rPr>
        <w:t xml:space="preserve">  Por tal motivo, emito la presente carta circular para ordenar a todos los funcionarios de la Defensoría de las Personas con Impedimentos a que actualicen todos los formularios, documentos, encabezados, firmas electrónicas, correos electrónicos y cualquier otro que aplique, para que se utilice el nuevo logo del Gobierno de Puerto Rico.</w:t>
      </w:r>
    </w:p>
    <w:p w14:paraId="0C9130AD" w14:textId="77777777" w:rsidR="00E12998" w:rsidRDefault="00E12998" w:rsidP="008A07E6">
      <w:pPr>
        <w:ind w:left="720"/>
        <w:jc w:val="both"/>
        <w:rPr>
          <w:rFonts w:ascii="Arial" w:hAnsi="Arial" w:cs="Arial"/>
          <w:lang w:val="es-PR"/>
        </w:rPr>
      </w:pPr>
    </w:p>
    <w:p w14:paraId="131F0884" w14:textId="6C7200C0" w:rsidR="00E12998" w:rsidRPr="008179F6" w:rsidRDefault="00E12998" w:rsidP="008A07E6">
      <w:pPr>
        <w:ind w:left="720"/>
        <w:jc w:val="both"/>
        <w:rPr>
          <w:rFonts w:ascii="Arial" w:hAnsi="Arial" w:cs="Arial"/>
          <w:b/>
          <w:bCs/>
          <w:lang w:val="es-PR"/>
        </w:rPr>
      </w:pPr>
      <w:r>
        <w:rPr>
          <w:rFonts w:ascii="Arial" w:hAnsi="Arial" w:cs="Arial"/>
          <w:lang w:val="es-PR"/>
        </w:rPr>
        <w:t>De necesitar cualquier asistencia o apoyo técnico para la actualización del logo, deberán comunicarse con la Sra. Grisell</w:t>
      </w:r>
      <w:r w:rsidR="00F32C36">
        <w:rPr>
          <w:rFonts w:ascii="Arial" w:hAnsi="Arial" w:cs="Arial"/>
          <w:lang w:val="es-PR"/>
        </w:rPr>
        <w:t>e</w:t>
      </w:r>
      <w:r>
        <w:rPr>
          <w:rFonts w:ascii="Arial" w:hAnsi="Arial" w:cs="Arial"/>
          <w:lang w:val="es-PR"/>
        </w:rPr>
        <w:t xml:space="preserve"> Rivera (OSI), a su oficina localizada en la Oficina Regional de Humacao, extensión </w:t>
      </w:r>
      <w:r w:rsidR="00F32C36">
        <w:rPr>
          <w:rFonts w:ascii="Arial" w:hAnsi="Arial" w:cs="Arial"/>
          <w:lang w:val="es-PR"/>
        </w:rPr>
        <w:t>403</w:t>
      </w:r>
      <w:r>
        <w:rPr>
          <w:rFonts w:ascii="Arial" w:hAnsi="Arial" w:cs="Arial"/>
          <w:lang w:val="es-PR"/>
        </w:rPr>
        <w:t>.</w:t>
      </w:r>
    </w:p>
    <w:p w14:paraId="21A6AD36" w14:textId="77777777" w:rsidR="008A07E6" w:rsidRPr="008179F6" w:rsidRDefault="008A07E6" w:rsidP="008A07E6">
      <w:pPr>
        <w:ind w:left="720"/>
        <w:jc w:val="both"/>
        <w:rPr>
          <w:rFonts w:ascii="Arial" w:hAnsi="Arial" w:cs="Arial"/>
          <w:lang w:val="es-PR"/>
        </w:rPr>
      </w:pPr>
    </w:p>
    <w:p w14:paraId="34EC1BB9" w14:textId="43F436B9" w:rsidR="008A07E6" w:rsidRPr="00CF622E" w:rsidRDefault="008A07E6" w:rsidP="008055F7">
      <w:pPr>
        <w:ind w:left="720"/>
        <w:jc w:val="both"/>
        <w:rPr>
          <w:rFonts w:ascii="Arial" w:hAnsi="Arial" w:cs="Arial"/>
          <w:lang w:val="es-PR"/>
        </w:rPr>
      </w:pPr>
      <w:r w:rsidRPr="00CF622E">
        <w:rPr>
          <w:rFonts w:ascii="Arial" w:hAnsi="Arial" w:cs="Arial"/>
          <w:lang w:val="es-PR" w:eastAsia="en-US"/>
        </w:rPr>
        <w:t>Lo establecido en la presente Carta Circular comenzará a regir d</w:t>
      </w:r>
      <w:r w:rsidRPr="00CF622E">
        <w:rPr>
          <w:rFonts w:ascii="Arial" w:hAnsi="Arial" w:cs="Arial"/>
          <w:lang w:val="es-PR"/>
        </w:rPr>
        <w:t>e manera inmediata</w:t>
      </w:r>
      <w:r w:rsidR="00105C51">
        <w:rPr>
          <w:rFonts w:ascii="Arial" w:hAnsi="Arial" w:cs="Arial"/>
          <w:lang w:val="es-PR"/>
        </w:rPr>
        <w:t>.</w:t>
      </w:r>
      <w:r w:rsidRPr="00CF622E">
        <w:rPr>
          <w:rFonts w:ascii="Arial" w:hAnsi="Arial" w:cs="Arial"/>
          <w:lang w:val="es-PR"/>
        </w:rPr>
        <w:t xml:space="preserve"> </w:t>
      </w:r>
      <w:r w:rsidRPr="00CF622E">
        <w:rPr>
          <w:rFonts w:ascii="Arial" w:hAnsi="Arial" w:cs="Arial"/>
          <w:lang w:val="es-PR" w:eastAsia="en-US"/>
        </w:rPr>
        <w:t xml:space="preserve">  </w:t>
      </w:r>
    </w:p>
    <w:p w14:paraId="60F0614C" w14:textId="77777777" w:rsidR="008A07E6" w:rsidRPr="00CF622E" w:rsidRDefault="008A07E6" w:rsidP="008A07E6">
      <w:pPr>
        <w:widowControl w:val="0"/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  <w:lang w:val="es-PR" w:eastAsia="en-US"/>
        </w:rPr>
      </w:pPr>
    </w:p>
    <w:p w14:paraId="00D17954" w14:textId="4BF690EB" w:rsidR="008A07E6" w:rsidRPr="00CF622E" w:rsidRDefault="008A07E6" w:rsidP="008A07E6">
      <w:pPr>
        <w:widowControl w:val="0"/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  <w:lang w:val="es-PR" w:eastAsia="en-US"/>
        </w:rPr>
      </w:pPr>
      <w:r w:rsidRPr="00CF622E">
        <w:rPr>
          <w:rFonts w:ascii="Arial" w:hAnsi="Arial" w:cs="Arial"/>
          <w:lang w:val="es-PR" w:eastAsia="en-US"/>
        </w:rPr>
        <w:t>Notifíquese inmediatamente la presente Carta Circular a todo el personal de la Defensoría de las Personas Con Impedimentos (DPI), Oficinas Regionales</w:t>
      </w:r>
      <w:r w:rsidR="00105C51">
        <w:rPr>
          <w:rFonts w:ascii="Arial" w:hAnsi="Arial" w:cs="Arial"/>
          <w:lang w:val="es-PR" w:eastAsia="en-US"/>
        </w:rPr>
        <w:t>,</w:t>
      </w:r>
      <w:r w:rsidRPr="00CF622E">
        <w:rPr>
          <w:rFonts w:ascii="Arial" w:hAnsi="Arial" w:cs="Arial"/>
          <w:lang w:val="es-PR" w:eastAsia="en-US"/>
        </w:rPr>
        <w:t xml:space="preserve"> al Consejo Directivo del DPI</w:t>
      </w:r>
      <w:r w:rsidR="00E12998">
        <w:rPr>
          <w:rFonts w:ascii="Arial" w:hAnsi="Arial" w:cs="Arial"/>
          <w:lang w:val="es-PR" w:eastAsia="en-US"/>
        </w:rPr>
        <w:t>.</w:t>
      </w:r>
      <w:r w:rsidR="00105C51">
        <w:rPr>
          <w:rFonts w:ascii="Arial" w:hAnsi="Arial" w:cs="Arial"/>
          <w:lang w:val="es-PR" w:eastAsia="en-US"/>
        </w:rPr>
        <w:t xml:space="preserve"> También se ordena que la presente carta circular sea publicada en el portal de internet de la Defensoría de las Personas con Impedimentos.</w:t>
      </w:r>
    </w:p>
    <w:p w14:paraId="7F284163" w14:textId="77777777" w:rsidR="008A07E6" w:rsidRPr="00CF622E" w:rsidRDefault="008A07E6" w:rsidP="008A07E6">
      <w:pPr>
        <w:widowControl w:val="0"/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  <w:lang w:val="es-PR" w:eastAsia="en-US"/>
        </w:rPr>
      </w:pPr>
    </w:p>
    <w:p w14:paraId="466163CF" w14:textId="3D2926FB" w:rsidR="008A07E6" w:rsidRPr="00CF622E" w:rsidRDefault="008A07E6" w:rsidP="007E7D69">
      <w:pPr>
        <w:widowControl w:val="0"/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  <w:lang w:val="es-PR" w:eastAsia="en-US"/>
        </w:rPr>
      </w:pPr>
      <w:r w:rsidRPr="00CF622E">
        <w:rPr>
          <w:rFonts w:ascii="Arial" w:hAnsi="Arial" w:cs="Arial"/>
          <w:lang w:val="es-PR" w:eastAsia="en-US"/>
        </w:rPr>
        <w:t xml:space="preserve">Y para que así conste, suscribo la presente en San Juan, Puerto Rico, hoy </w:t>
      </w:r>
      <w:r w:rsidR="00E309C7">
        <w:rPr>
          <w:rFonts w:ascii="Arial" w:hAnsi="Arial" w:cs="Arial"/>
          <w:lang w:val="es-PR" w:eastAsia="en-US"/>
        </w:rPr>
        <w:t>20</w:t>
      </w:r>
      <w:r w:rsidRPr="00CF622E">
        <w:rPr>
          <w:rFonts w:ascii="Arial" w:hAnsi="Arial" w:cs="Arial"/>
          <w:lang w:val="es-PR" w:eastAsia="en-US"/>
        </w:rPr>
        <w:t xml:space="preserve"> de </w:t>
      </w:r>
      <w:r w:rsidR="00105C51">
        <w:rPr>
          <w:rFonts w:ascii="Arial" w:hAnsi="Arial" w:cs="Arial"/>
          <w:lang w:val="es-PR" w:eastAsia="en-US"/>
        </w:rPr>
        <w:t>marzo</w:t>
      </w:r>
      <w:r w:rsidRPr="00CF622E">
        <w:rPr>
          <w:rFonts w:ascii="Arial" w:hAnsi="Arial" w:cs="Arial"/>
          <w:lang w:val="es-PR" w:eastAsia="en-US"/>
        </w:rPr>
        <w:t xml:space="preserve"> de 202</w:t>
      </w:r>
      <w:r w:rsidR="00105C51">
        <w:rPr>
          <w:rFonts w:ascii="Arial" w:hAnsi="Arial" w:cs="Arial"/>
          <w:lang w:val="es-PR" w:eastAsia="en-US"/>
        </w:rPr>
        <w:t>5</w:t>
      </w:r>
      <w:r w:rsidRPr="00CF622E">
        <w:rPr>
          <w:rFonts w:ascii="Arial" w:hAnsi="Arial" w:cs="Arial"/>
          <w:lang w:val="es-PR" w:eastAsia="en-US"/>
        </w:rPr>
        <w:t>.</w:t>
      </w:r>
    </w:p>
    <w:p w14:paraId="213ED059" w14:textId="4A3AF7BC" w:rsidR="008A07E6" w:rsidRPr="00CF622E" w:rsidRDefault="008A07E6" w:rsidP="008A07E6">
      <w:pPr>
        <w:suppressAutoHyphens w:val="0"/>
        <w:ind w:left="720"/>
        <w:jc w:val="both"/>
        <w:rPr>
          <w:rFonts w:ascii="Arial" w:eastAsia="Times New Roman" w:hAnsi="Arial" w:cs="Arial"/>
          <w:bCs/>
          <w:color w:val="000007"/>
          <w:lang w:val="es-PR" w:eastAsia="es-PR"/>
        </w:rPr>
      </w:pPr>
    </w:p>
    <w:p w14:paraId="3B68413F" w14:textId="77777777" w:rsidR="00E12998" w:rsidRDefault="00E12998" w:rsidP="008A07E6">
      <w:pPr>
        <w:ind w:left="720"/>
        <w:jc w:val="both"/>
        <w:rPr>
          <w:rFonts w:ascii="Arial" w:hAnsi="Arial" w:cs="Arial"/>
          <w:lang w:val="es-PR"/>
        </w:rPr>
      </w:pPr>
    </w:p>
    <w:p w14:paraId="3F86DF10" w14:textId="6374A4F5" w:rsidR="00105C51" w:rsidRPr="00CF622E" w:rsidRDefault="00105C51" w:rsidP="008A07E6">
      <w:pPr>
        <w:ind w:left="720"/>
        <w:jc w:val="both"/>
        <w:rPr>
          <w:rFonts w:ascii="Arial" w:hAnsi="Arial" w:cs="Arial"/>
          <w:lang w:val="es-PR"/>
        </w:rPr>
      </w:pPr>
    </w:p>
    <w:p w14:paraId="5421E2BB" w14:textId="7D87D4F6" w:rsidR="007E7D69" w:rsidRPr="00E12998" w:rsidRDefault="008A07E6" w:rsidP="00E12998">
      <w:pPr>
        <w:ind w:left="4956" w:firstLine="708"/>
        <w:jc w:val="both"/>
        <w:rPr>
          <w:lang w:val="es-PR"/>
        </w:rPr>
      </w:pPr>
      <w:r w:rsidRPr="00CF622E">
        <w:rPr>
          <w:rFonts w:ascii="Arial" w:hAnsi="Arial" w:cs="Arial"/>
          <w:lang w:val="es-PR"/>
        </w:rPr>
        <w:t>Lcdo. Juan J. Troche Villeneuve</w:t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="00105C51">
        <w:rPr>
          <w:rFonts w:ascii="Arial" w:hAnsi="Arial" w:cs="Arial"/>
          <w:lang w:val="es-PR"/>
        </w:rPr>
        <w:t xml:space="preserve">       </w:t>
      </w:r>
      <w:r w:rsidRPr="008179F6">
        <w:rPr>
          <w:rFonts w:ascii="Arial" w:hAnsi="Arial" w:cs="Arial"/>
          <w:lang w:val="es-PR"/>
        </w:rPr>
        <w:t>Defensor Interino DPI</w:t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</w:r>
      <w:r w:rsidRPr="008179F6">
        <w:rPr>
          <w:rFonts w:ascii="Arial" w:hAnsi="Arial" w:cs="Arial"/>
          <w:lang w:val="es-PR"/>
        </w:rPr>
        <w:tab/>
        <w:t xml:space="preserve"> </w:t>
      </w:r>
    </w:p>
    <w:sectPr w:rsidR="007E7D69" w:rsidRPr="00E12998" w:rsidSect="009F412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933E" w14:textId="77777777" w:rsidR="003A6B3E" w:rsidRDefault="003A6B3E" w:rsidP="009F412C">
      <w:r>
        <w:separator/>
      </w:r>
    </w:p>
  </w:endnote>
  <w:endnote w:type="continuationSeparator" w:id="0">
    <w:p w14:paraId="72F12B98" w14:textId="77777777" w:rsidR="003A6B3E" w:rsidRDefault="003A6B3E" w:rsidP="009F4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57DD" w14:textId="77777777" w:rsidR="00F228DD" w:rsidRPr="00E309C7" w:rsidRDefault="009F412C" w:rsidP="009F412C">
    <w:pPr>
      <w:pStyle w:val="Footer"/>
      <w:jc w:val="center"/>
      <w:rPr>
        <w:sz w:val="20"/>
        <w:szCs w:val="20"/>
        <w:lang w:val="es-ES"/>
      </w:rPr>
    </w:pPr>
    <w:r w:rsidRPr="00E309C7">
      <w:rPr>
        <w:sz w:val="20"/>
        <w:szCs w:val="20"/>
        <w:lang w:val="es-ES"/>
      </w:rPr>
      <w:t>Centro Gubernamental Minillas, Roberto Sánchez Vilella, Torre Sur, Piso 2, Oficina 204</w:t>
    </w:r>
  </w:p>
  <w:p w14:paraId="4C42E3E8" w14:textId="6E12DAA2" w:rsidR="00F228DD" w:rsidRPr="00E309C7" w:rsidRDefault="009F412C" w:rsidP="009F412C">
    <w:pPr>
      <w:pStyle w:val="Footer"/>
      <w:jc w:val="center"/>
      <w:rPr>
        <w:sz w:val="20"/>
        <w:szCs w:val="20"/>
        <w:lang w:val="es-ES"/>
      </w:rPr>
    </w:pPr>
    <w:r w:rsidRPr="00E309C7">
      <w:rPr>
        <w:sz w:val="20"/>
        <w:szCs w:val="20"/>
        <w:lang w:val="es-ES"/>
      </w:rPr>
      <w:t>Ave. De Diego, Parada 22</w:t>
    </w:r>
    <w:r w:rsidR="00F228DD" w:rsidRPr="00E309C7">
      <w:rPr>
        <w:sz w:val="20"/>
        <w:szCs w:val="20"/>
        <w:lang w:val="es-ES"/>
      </w:rPr>
      <w:t>,</w:t>
    </w:r>
    <w:r w:rsidRPr="00E309C7">
      <w:rPr>
        <w:sz w:val="20"/>
        <w:szCs w:val="20"/>
        <w:lang w:val="es-ES"/>
      </w:rPr>
      <w:t xml:space="preserve"> Santurce, PR, </w:t>
    </w:r>
    <w:r w:rsidR="00F228DD" w:rsidRPr="00E309C7">
      <w:rPr>
        <w:sz w:val="20"/>
        <w:szCs w:val="20"/>
        <w:lang w:val="es-ES"/>
      </w:rPr>
      <w:t>00912; Apartado</w:t>
    </w:r>
    <w:r w:rsidRPr="00E309C7">
      <w:rPr>
        <w:sz w:val="20"/>
        <w:szCs w:val="20"/>
        <w:lang w:val="es-ES"/>
      </w:rPr>
      <w:t xml:space="preserve"> 41309, San Juan, PR 00940-1309</w:t>
    </w:r>
  </w:p>
  <w:p w14:paraId="18591398" w14:textId="21635AA6" w:rsidR="009F412C" w:rsidRDefault="009F412C" w:rsidP="009F412C">
    <w:pPr>
      <w:pStyle w:val="Footer"/>
      <w:jc w:val="center"/>
    </w:pPr>
    <w:r w:rsidRPr="00E309C7">
      <w:rPr>
        <w:noProof/>
        <w:sz w:val="20"/>
        <w:szCs w:val="20"/>
      </w:rPr>
      <mc:AlternateContent>
        <mc:Choice Requires="wps">
          <w:drawing>
            <wp:anchor distT="0" distB="0" distL="114935" distR="114935" simplePos="0" relativeHeight="251658240" behindDoc="1" locked="0" layoutInCell="1" allowOverlap="1" wp14:anchorId="76A27C5C" wp14:editId="1DF3A4CE">
              <wp:simplePos x="0" y="0"/>
              <wp:positionH relativeFrom="page">
                <wp:posOffset>139065</wp:posOffset>
              </wp:positionH>
              <wp:positionV relativeFrom="paragraph">
                <wp:posOffset>9435465</wp:posOffset>
              </wp:positionV>
              <wp:extent cx="7406005" cy="361315"/>
              <wp:effectExtent l="0" t="0" r="0" b="4445"/>
              <wp:wrapNone/>
              <wp:docPr id="830251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06005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DF4F4A" w14:textId="77777777" w:rsidR="009F412C" w:rsidRPr="000A188F" w:rsidRDefault="009F412C" w:rsidP="009F412C">
                          <w:pPr>
                            <w:pStyle w:val="Footer"/>
                            <w:jc w:val="center"/>
                            <w:rPr>
                              <w:rFonts w:ascii="Times New Roman" w:hAnsi="Times New Roman"/>
                              <w:spacing w:val="32"/>
                              <w:sz w:val="16"/>
                              <w:szCs w:val="16"/>
                              <w:lang w:val="es-ES"/>
                            </w:rPr>
                          </w:pPr>
                          <w:r w:rsidRPr="000A188F">
                            <w:rPr>
                              <w:rFonts w:ascii="Times New Roman" w:hAnsi="Times New Roman"/>
                              <w:spacing w:val="32"/>
                              <w:sz w:val="16"/>
                              <w:szCs w:val="16"/>
                              <w:lang w:val="es-ES"/>
                            </w:rPr>
                            <w:t xml:space="preserve">Centro Gubernamental Minillas, Roberto Sánchez Vilella, Torre Sur, Piso 2, Oficina 204, Ave. De Diego, Parada 22 Santurce, PR, 00912 </w:t>
                          </w:r>
                          <w:r>
                            <w:rPr>
                              <w:rFonts w:ascii="Wingdings" w:hAnsi="Wingdings" w:cs="Wingdings" w:hint="eastAsia"/>
                              <w:color w:val="F0BC60"/>
                              <w:spacing w:val="32"/>
                              <w:sz w:val="12"/>
                              <w:szCs w:val="12"/>
                            </w:rPr>
                            <w:t>l</w:t>
                          </w:r>
                          <w:r w:rsidRPr="000A188F">
                            <w:rPr>
                              <w:rFonts w:ascii="Times New Roman" w:hAnsi="Times New Roman"/>
                              <w:spacing w:val="32"/>
                              <w:sz w:val="16"/>
                              <w:szCs w:val="16"/>
                              <w:lang w:val="es-ES"/>
                            </w:rPr>
                            <w:t xml:space="preserve"> Apartado 41309, San Juan, PR 00940-1309</w:t>
                          </w:r>
                        </w:p>
                        <w:p w14:paraId="7DF1A5F7" w14:textId="77777777" w:rsidR="009F412C" w:rsidRPr="000A188F" w:rsidRDefault="009F412C" w:rsidP="009F412C">
                          <w:pPr>
                            <w:pStyle w:val="Footer"/>
                            <w:jc w:val="center"/>
                            <w:rPr>
                              <w:rFonts w:ascii="Times New Roman" w:hAnsi="Times New Roman"/>
                              <w:spacing w:val="32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27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.95pt;margin-top:742.95pt;width:583.15pt;height:28.4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" stroked="f">
              <v:textbox inset="0,0,0,0">
                <w:txbxContent>
                  <w:p w14:paraId="5CDF4F4A" w14:textId="77777777" w:rsidR="009F412C" w:rsidRPr="000A188F" w:rsidRDefault="009F412C" w:rsidP="009F412C">
                    <w:pPr>
                      <w:pStyle w:val="Footer"/>
                      <w:jc w:val="center"/>
                      <w:rPr>
                        <w:rFonts w:ascii="Times New Roman" w:hAnsi="Times New Roman"/>
                        <w:spacing w:val="32"/>
                        <w:sz w:val="16"/>
                        <w:szCs w:val="16"/>
                        <w:lang w:val="es-ES"/>
                      </w:rPr>
                    </w:pPr>
                    <w:r w:rsidRPr="000A188F">
                      <w:rPr>
                        <w:rFonts w:ascii="Times New Roman" w:hAnsi="Times New Roman"/>
                        <w:spacing w:val="32"/>
                        <w:sz w:val="16"/>
                        <w:szCs w:val="16"/>
                        <w:lang w:val="es-ES"/>
                      </w:rPr>
                      <w:t xml:space="preserve">Centro Gubernamental Minillas, Roberto Sánchez Vilella, Torre Sur, Piso 2, Oficina 204, Ave. De Diego, Parada 22 Santurce, PR, 00912 </w:t>
                    </w:r>
                    <w:r>
                      <w:rPr>
                        <w:rFonts w:ascii="Wingdings" w:hAnsi="Wingdings" w:cs="Wingdings" w:hint="eastAsia"/>
                        <w:color w:val="F0BC60"/>
                        <w:spacing w:val="32"/>
                        <w:sz w:val="12"/>
                        <w:szCs w:val="12"/>
                      </w:rPr>
                      <w:t>l</w:t>
                    </w:r>
                    <w:r w:rsidRPr="000A188F">
                      <w:rPr>
                        <w:rFonts w:ascii="Times New Roman" w:hAnsi="Times New Roman"/>
                        <w:spacing w:val="32"/>
                        <w:sz w:val="16"/>
                        <w:szCs w:val="16"/>
                        <w:lang w:val="es-ES"/>
                      </w:rPr>
                      <w:t xml:space="preserve"> Apartado 41309, San Juan, PR 00940-1309</w:t>
                    </w:r>
                  </w:p>
                  <w:p w14:paraId="7DF1A5F7" w14:textId="77777777" w:rsidR="009F412C" w:rsidRPr="000A188F" w:rsidRDefault="009F412C" w:rsidP="009F412C">
                    <w:pPr>
                      <w:pStyle w:val="Footer"/>
                      <w:jc w:val="center"/>
                      <w:rPr>
                        <w:rFonts w:ascii="Times New Roman" w:hAnsi="Times New Roman"/>
                        <w:spacing w:val="32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E309C7" w:rsidRPr="00E309C7">
      <w:rPr>
        <w:sz w:val="20"/>
        <w:szCs w:val="20"/>
      </w:rPr>
      <w:t>(</w:t>
    </w:r>
    <w:r w:rsidR="00F228DD" w:rsidRPr="00E309C7">
      <w:rPr>
        <w:sz w:val="20"/>
        <w:szCs w:val="20"/>
      </w:rPr>
      <w:t>787) 725-2333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2561B" w14:textId="77777777" w:rsidR="003A6B3E" w:rsidRDefault="003A6B3E" w:rsidP="009F412C">
      <w:r>
        <w:separator/>
      </w:r>
    </w:p>
  </w:footnote>
  <w:footnote w:type="continuationSeparator" w:id="0">
    <w:p w14:paraId="730B61CE" w14:textId="77777777" w:rsidR="003A6B3E" w:rsidRDefault="003A6B3E" w:rsidP="009F4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89A6" w14:textId="3C8DA1FF" w:rsidR="00E12998" w:rsidRDefault="00E129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CEA65" w14:textId="208C7E91" w:rsidR="00356602" w:rsidRDefault="009F412C">
    <w:pPr>
      <w:pStyle w:val="Header"/>
    </w:pPr>
    <w:r>
      <w:rPr>
        <w:noProof/>
      </w:rPr>
      <w:drawing>
        <wp:inline distT="0" distB="0" distL="0" distR="0" wp14:anchorId="16900EB1" wp14:editId="5F00630E">
          <wp:extent cx="3267075" cy="1739997"/>
          <wp:effectExtent l="0" t="0" r="0" b="0"/>
          <wp:docPr id="2135052899" name="Picture 2" descr="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052899" name="Picture 2" descr="Graphical user interfa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8750" cy="1751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8D71" w14:textId="43736244" w:rsidR="00E12998" w:rsidRDefault="00E129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5565F"/>
    <w:multiLevelType w:val="hybridMultilevel"/>
    <w:tmpl w:val="426C9A38"/>
    <w:lvl w:ilvl="0" w:tplc="FB1AC9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800" w:hanging="360"/>
      </w:pPr>
    </w:lvl>
    <w:lvl w:ilvl="2" w:tplc="500A001B" w:tentative="1">
      <w:start w:val="1"/>
      <w:numFmt w:val="lowerRoman"/>
      <w:lvlText w:val="%3."/>
      <w:lvlJc w:val="right"/>
      <w:pPr>
        <w:ind w:left="2520" w:hanging="180"/>
      </w:pPr>
    </w:lvl>
    <w:lvl w:ilvl="3" w:tplc="500A000F" w:tentative="1">
      <w:start w:val="1"/>
      <w:numFmt w:val="decimal"/>
      <w:lvlText w:val="%4."/>
      <w:lvlJc w:val="left"/>
      <w:pPr>
        <w:ind w:left="3240" w:hanging="360"/>
      </w:pPr>
    </w:lvl>
    <w:lvl w:ilvl="4" w:tplc="500A0019" w:tentative="1">
      <w:start w:val="1"/>
      <w:numFmt w:val="lowerLetter"/>
      <w:lvlText w:val="%5."/>
      <w:lvlJc w:val="left"/>
      <w:pPr>
        <w:ind w:left="3960" w:hanging="360"/>
      </w:pPr>
    </w:lvl>
    <w:lvl w:ilvl="5" w:tplc="500A001B" w:tentative="1">
      <w:start w:val="1"/>
      <w:numFmt w:val="lowerRoman"/>
      <w:lvlText w:val="%6."/>
      <w:lvlJc w:val="right"/>
      <w:pPr>
        <w:ind w:left="4680" w:hanging="180"/>
      </w:pPr>
    </w:lvl>
    <w:lvl w:ilvl="6" w:tplc="500A000F" w:tentative="1">
      <w:start w:val="1"/>
      <w:numFmt w:val="decimal"/>
      <w:lvlText w:val="%7."/>
      <w:lvlJc w:val="left"/>
      <w:pPr>
        <w:ind w:left="5400" w:hanging="360"/>
      </w:pPr>
    </w:lvl>
    <w:lvl w:ilvl="7" w:tplc="500A0019" w:tentative="1">
      <w:start w:val="1"/>
      <w:numFmt w:val="lowerLetter"/>
      <w:lvlText w:val="%8."/>
      <w:lvlJc w:val="left"/>
      <w:pPr>
        <w:ind w:left="6120" w:hanging="360"/>
      </w:pPr>
    </w:lvl>
    <w:lvl w:ilvl="8" w:tplc="5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025100"/>
    <w:multiLevelType w:val="hybridMultilevel"/>
    <w:tmpl w:val="8C6C7A24"/>
    <w:lvl w:ilvl="0" w:tplc="37006D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800" w:hanging="360"/>
      </w:pPr>
    </w:lvl>
    <w:lvl w:ilvl="2" w:tplc="500A001B" w:tentative="1">
      <w:start w:val="1"/>
      <w:numFmt w:val="lowerRoman"/>
      <w:lvlText w:val="%3."/>
      <w:lvlJc w:val="right"/>
      <w:pPr>
        <w:ind w:left="2520" w:hanging="180"/>
      </w:pPr>
    </w:lvl>
    <w:lvl w:ilvl="3" w:tplc="500A000F" w:tentative="1">
      <w:start w:val="1"/>
      <w:numFmt w:val="decimal"/>
      <w:lvlText w:val="%4."/>
      <w:lvlJc w:val="left"/>
      <w:pPr>
        <w:ind w:left="3240" w:hanging="360"/>
      </w:pPr>
    </w:lvl>
    <w:lvl w:ilvl="4" w:tplc="500A0019" w:tentative="1">
      <w:start w:val="1"/>
      <w:numFmt w:val="lowerLetter"/>
      <w:lvlText w:val="%5."/>
      <w:lvlJc w:val="left"/>
      <w:pPr>
        <w:ind w:left="3960" w:hanging="360"/>
      </w:pPr>
    </w:lvl>
    <w:lvl w:ilvl="5" w:tplc="500A001B" w:tentative="1">
      <w:start w:val="1"/>
      <w:numFmt w:val="lowerRoman"/>
      <w:lvlText w:val="%6."/>
      <w:lvlJc w:val="right"/>
      <w:pPr>
        <w:ind w:left="4680" w:hanging="180"/>
      </w:pPr>
    </w:lvl>
    <w:lvl w:ilvl="6" w:tplc="500A000F" w:tentative="1">
      <w:start w:val="1"/>
      <w:numFmt w:val="decimal"/>
      <w:lvlText w:val="%7."/>
      <w:lvlJc w:val="left"/>
      <w:pPr>
        <w:ind w:left="5400" w:hanging="360"/>
      </w:pPr>
    </w:lvl>
    <w:lvl w:ilvl="7" w:tplc="500A0019" w:tentative="1">
      <w:start w:val="1"/>
      <w:numFmt w:val="lowerLetter"/>
      <w:lvlText w:val="%8."/>
      <w:lvlJc w:val="left"/>
      <w:pPr>
        <w:ind w:left="6120" w:hanging="360"/>
      </w:pPr>
    </w:lvl>
    <w:lvl w:ilvl="8" w:tplc="5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1573498">
    <w:abstractNumId w:val="0"/>
  </w:num>
  <w:num w:numId="2" w16cid:durableId="1290742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2C"/>
    <w:rsid w:val="00031530"/>
    <w:rsid w:val="00035D7C"/>
    <w:rsid w:val="000A188F"/>
    <w:rsid w:val="000D2F3F"/>
    <w:rsid w:val="00105C51"/>
    <w:rsid w:val="0023633B"/>
    <w:rsid w:val="002952AC"/>
    <w:rsid w:val="002A1350"/>
    <w:rsid w:val="002B0C7F"/>
    <w:rsid w:val="002B5A79"/>
    <w:rsid w:val="00356602"/>
    <w:rsid w:val="00362647"/>
    <w:rsid w:val="0037793A"/>
    <w:rsid w:val="003A6B3E"/>
    <w:rsid w:val="003B6CDA"/>
    <w:rsid w:val="00565640"/>
    <w:rsid w:val="0057199A"/>
    <w:rsid w:val="005A1373"/>
    <w:rsid w:val="005B3621"/>
    <w:rsid w:val="00613F14"/>
    <w:rsid w:val="006960A1"/>
    <w:rsid w:val="006E6DEC"/>
    <w:rsid w:val="007177D8"/>
    <w:rsid w:val="007C719E"/>
    <w:rsid w:val="007E7D69"/>
    <w:rsid w:val="008055F7"/>
    <w:rsid w:val="0080613C"/>
    <w:rsid w:val="008A07E6"/>
    <w:rsid w:val="009F412C"/>
    <w:rsid w:val="00A03DEB"/>
    <w:rsid w:val="00A37BA8"/>
    <w:rsid w:val="00A559D5"/>
    <w:rsid w:val="00AA19BE"/>
    <w:rsid w:val="00B851C9"/>
    <w:rsid w:val="00BD23DF"/>
    <w:rsid w:val="00C00606"/>
    <w:rsid w:val="00CB0086"/>
    <w:rsid w:val="00CB2BED"/>
    <w:rsid w:val="00CF622E"/>
    <w:rsid w:val="00D51C37"/>
    <w:rsid w:val="00D96D50"/>
    <w:rsid w:val="00DE218C"/>
    <w:rsid w:val="00E12998"/>
    <w:rsid w:val="00E309C7"/>
    <w:rsid w:val="00F228DD"/>
    <w:rsid w:val="00F32C36"/>
    <w:rsid w:val="00F64CAE"/>
    <w:rsid w:val="00FA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1BE91"/>
  <w15:chartTrackingRefBased/>
  <w15:docId w15:val="{A6162834-3897-4660-9CCF-6C690F47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7E6"/>
    <w:pPr>
      <w:suppressAutoHyphens/>
      <w:spacing w:after="0" w:line="240" w:lineRule="auto"/>
    </w:pPr>
    <w:rPr>
      <w:rFonts w:ascii="Cambria" w:eastAsia="MS Mincho" w:hAnsi="Cambria" w:cs="Times New Roman"/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1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1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1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1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1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1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4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12C"/>
  </w:style>
  <w:style w:type="paragraph" w:styleId="Footer">
    <w:name w:val="footer"/>
    <w:basedOn w:val="Normal"/>
    <w:link w:val="FooterChar"/>
    <w:uiPriority w:val="99"/>
    <w:unhideWhenUsed/>
    <w:rsid w:val="009F4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12C"/>
  </w:style>
  <w:style w:type="character" w:styleId="Hyperlink">
    <w:name w:val="Hyperlink"/>
    <w:basedOn w:val="DefaultParagraphFont"/>
    <w:uiPriority w:val="99"/>
    <w:unhideWhenUsed/>
    <w:rsid w:val="00CF62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328F73C6-564D-4AF7-85EF-1D835E1EEE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62DF83-B03E-4A9F-A860-B8335906696F}"/>
</file>

<file path=customXml/itemProps3.xml><?xml version="1.0" encoding="utf-8"?>
<ds:datastoreItem xmlns:ds="http://schemas.openxmlformats.org/officeDocument/2006/customXml" ds:itemID="{0C77FC8B-18AA-4737-83B5-52D78C62BF78}"/>
</file>

<file path=customXml/itemProps4.xml><?xml version="1.0" encoding="utf-8"?>
<ds:datastoreItem xmlns:ds="http://schemas.openxmlformats.org/officeDocument/2006/customXml" ds:itemID="{E15792EA-F6F1-4CBE-AF50-CFD8EC52CA67}"/>
</file>

<file path=docMetadata/LabelInfo.xml><?xml version="1.0" encoding="utf-8"?>
<clbl:labelList xmlns:clbl="http://schemas.microsoft.com/office/2020/mipLabelMetadata">
  <clbl:label id="{e21e0ea5-c4c7-4ee5-8abe-23ee3e7dc051}" enabled="1" method="Privileged" siteId="{02ed3c5c-3737-43e2-a93e-78c31a3a2f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1603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 Troche</dc:creator>
  <cp:keywords/>
  <dc:description/>
  <cp:lastModifiedBy>Griselle Rivera</cp:lastModifiedBy>
  <cp:revision>2</cp:revision>
  <cp:lastPrinted>2025-03-15T19:23:00Z</cp:lastPrinted>
  <dcterms:created xsi:type="dcterms:W3CDTF">2025-10-16T17:51:00Z</dcterms:created>
  <dcterms:modified xsi:type="dcterms:W3CDTF">2025-10-16T17:51:00Z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