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67BC63E8" w14:textId="77777777" w:rsidR="00763629" w:rsidRPr="00BF6478" w:rsidRDefault="00763629" w:rsidP="004529D5">
      <w:pPr>
        <w:jc w:val="both"/>
        <w:rPr>
          <w:rFonts w:ascii="Cormorant Garamond" w:hAnsi="Cormorant Garamond"/>
          <w:sz w:val="30"/>
          <w:szCs w:val="30"/>
          <w:lang w:val="es-PR"/>
        </w:rPr>
      </w:pPr>
    </w:p>
    <w:p w14:paraId="4E960B18" w14:textId="77777777" w:rsidR="00D076FA" w:rsidRPr="00D076FA" w:rsidRDefault="00D076FA" w:rsidP="00D076FA">
      <w:pPr>
        <w:jc w:val="center"/>
        <w:rPr>
          <w:rFonts w:ascii="Montserrat" w:hAnsi="Montserrat" w:cs="Calibri"/>
          <w:b/>
          <w:sz w:val="36"/>
          <w:szCs w:val="36"/>
          <w:lang w:val="es-ES"/>
        </w:rPr>
      </w:pPr>
      <w:r w:rsidRPr="00D076FA">
        <w:rPr>
          <w:rFonts w:ascii="Montserrat" w:hAnsi="Montserrat" w:cs="Calibri"/>
          <w:b/>
          <w:sz w:val="36"/>
          <w:szCs w:val="36"/>
          <w:lang w:val="es-ES"/>
        </w:rPr>
        <w:t>Puertos inicia proceso de Solicitud</w:t>
      </w:r>
    </w:p>
    <w:p w14:paraId="6D3466C4" w14:textId="77777777" w:rsidR="00D076FA" w:rsidRPr="00D076FA" w:rsidRDefault="00D076FA" w:rsidP="00D076FA">
      <w:pPr>
        <w:jc w:val="center"/>
        <w:rPr>
          <w:rFonts w:ascii="Montserrat" w:hAnsi="Montserrat" w:cs="Calibri"/>
          <w:b/>
          <w:sz w:val="36"/>
          <w:szCs w:val="36"/>
          <w:lang w:val="es-ES"/>
        </w:rPr>
      </w:pPr>
      <w:r w:rsidRPr="00D076FA">
        <w:rPr>
          <w:rFonts w:ascii="Montserrat" w:hAnsi="Montserrat" w:cs="Calibri"/>
          <w:b/>
          <w:sz w:val="36"/>
          <w:szCs w:val="36"/>
          <w:lang w:val="es-ES"/>
        </w:rPr>
        <w:t xml:space="preserve">de Información para establecer </w:t>
      </w:r>
    </w:p>
    <w:p w14:paraId="0E575F3F" w14:textId="77777777" w:rsidR="00D076FA" w:rsidRPr="00D076FA" w:rsidRDefault="00D076FA" w:rsidP="00D076FA">
      <w:pPr>
        <w:jc w:val="center"/>
        <w:rPr>
          <w:rFonts w:ascii="Montserrat" w:hAnsi="Montserrat" w:cs="Calibri"/>
          <w:b/>
          <w:sz w:val="36"/>
          <w:szCs w:val="36"/>
          <w:lang w:val="es-ES"/>
        </w:rPr>
      </w:pPr>
      <w:r w:rsidRPr="00D076FA">
        <w:rPr>
          <w:rFonts w:ascii="Montserrat" w:hAnsi="Montserrat" w:cs="Calibri"/>
          <w:b/>
          <w:sz w:val="36"/>
          <w:szCs w:val="36"/>
          <w:lang w:val="es-ES"/>
        </w:rPr>
        <w:t>un puerto aeroespacial en Ceiba</w:t>
      </w:r>
      <w:bookmarkStart w:id="0" w:name="_GoBack"/>
      <w:bookmarkEnd w:id="0"/>
    </w:p>
    <w:p w14:paraId="48EDB90C" w14:textId="77777777" w:rsidR="00D076FA" w:rsidRPr="00D076FA" w:rsidRDefault="00D076FA" w:rsidP="00D076FA">
      <w:pPr>
        <w:rPr>
          <w:rFonts w:ascii="Montserrat" w:hAnsi="Montserrat" w:cs="Calibri"/>
          <w:sz w:val="22"/>
          <w:szCs w:val="22"/>
          <w:lang w:val="es-ES"/>
        </w:rPr>
      </w:pPr>
    </w:p>
    <w:p w14:paraId="62E0CDEF" w14:textId="77777777" w:rsidR="00D076FA" w:rsidRPr="00D076FA" w:rsidRDefault="00D076FA" w:rsidP="00D076FA">
      <w:pPr>
        <w:jc w:val="center"/>
        <w:rPr>
          <w:rFonts w:ascii="Montserrat" w:hAnsi="Montserrat" w:cs="Calibri"/>
          <w:i/>
          <w:sz w:val="28"/>
          <w:szCs w:val="28"/>
          <w:lang w:val="es-ES"/>
        </w:rPr>
      </w:pPr>
      <w:r w:rsidRPr="00D076FA">
        <w:rPr>
          <w:rFonts w:ascii="Montserrat" w:hAnsi="Montserrat" w:cs="Calibri"/>
          <w:i/>
          <w:sz w:val="28"/>
          <w:szCs w:val="28"/>
          <w:lang w:val="es-ES"/>
        </w:rPr>
        <w:t>A desarrollarse en aeropuerto regional José Aponte de la Torre</w:t>
      </w:r>
    </w:p>
    <w:p w14:paraId="65493C17" w14:textId="77777777" w:rsidR="00D076FA" w:rsidRPr="00D076FA" w:rsidRDefault="00D076FA" w:rsidP="00D076FA">
      <w:pPr>
        <w:rPr>
          <w:rFonts w:ascii="Montserrat" w:hAnsi="Montserrat" w:cs="Calibri"/>
          <w:sz w:val="22"/>
          <w:szCs w:val="22"/>
          <w:lang w:val="es-ES"/>
        </w:rPr>
      </w:pPr>
    </w:p>
    <w:p w14:paraId="45931845" w14:textId="77777777" w:rsidR="00D076FA" w:rsidRPr="00D076FA" w:rsidRDefault="00D076FA" w:rsidP="00D076FA">
      <w:pPr>
        <w:jc w:val="both"/>
        <w:rPr>
          <w:rFonts w:ascii="Montserrat" w:eastAsia="Times New Roman" w:hAnsi="Montserrat" w:cs="Calibri"/>
          <w:lang w:val="es-ES"/>
        </w:rPr>
      </w:pPr>
      <w:r w:rsidRPr="00D076FA">
        <w:rPr>
          <w:rFonts w:ascii="Montserrat" w:hAnsi="Montserrat" w:cs="Calibri"/>
          <w:b/>
          <w:lang w:val="es-ES"/>
        </w:rPr>
        <w:t xml:space="preserve">1ro de marzo de 2021 </w:t>
      </w:r>
      <w:r w:rsidRPr="00D076FA">
        <w:rPr>
          <w:rFonts w:ascii="Montserrat" w:hAnsi="Montserrat" w:cs="Calibri"/>
          <w:lang w:val="es-ES"/>
        </w:rPr>
        <w:t xml:space="preserve">– Con el interés de </w:t>
      </w:r>
      <w:r w:rsidRPr="00D076FA">
        <w:rPr>
          <w:rFonts w:ascii="Montserrat" w:eastAsia="Times New Roman" w:hAnsi="Montserrat" w:cs="Calibri"/>
          <w:lang w:val="es-ES"/>
        </w:rPr>
        <w:t>continuar aportando al desarrollo económico y social de la región este y de la isla,</w:t>
      </w:r>
      <w:r w:rsidRPr="00D076FA">
        <w:rPr>
          <w:rFonts w:ascii="Montserrat" w:hAnsi="Montserrat" w:cs="Calibri"/>
          <w:lang w:val="es-ES"/>
        </w:rPr>
        <w:t xml:space="preserve"> l</w:t>
      </w:r>
      <w:r w:rsidRPr="00D076FA">
        <w:rPr>
          <w:rFonts w:ascii="Montserrat" w:eastAsia="Times New Roman" w:hAnsi="Montserrat" w:cs="Calibri"/>
          <w:lang w:val="es-ES"/>
        </w:rPr>
        <w:t>a Autoridad de los Puertos de Puerto Rico (APPR) ha comenzado un proceso de Solicitud de Información (</w:t>
      </w:r>
      <w:proofErr w:type="spellStart"/>
      <w:r w:rsidRPr="00D076FA">
        <w:rPr>
          <w:rFonts w:ascii="Montserrat" w:eastAsia="Times New Roman" w:hAnsi="Montserrat" w:cs="Calibri"/>
          <w:i/>
          <w:lang w:val="es-ES"/>
        </w:rPr>
        <w:t>Request</w:t>
      </w:r>
      <w:proofErr w:type="spellEnd"/>
      <w:r w:rsidRPr="00D076FA">
        <w:rPr>
          <w:rFonts w:ascii="Montserrat" w:eastAsia="Times New Roman" w:hAnsi="Montserrat" w:cs="Calibri"/>
          <w:i/>
          <w:lang w:val="es-ES"/>
        </w:rPr>
        <w:t xml:space="preserve"> </w:t>
      </w:r>
      <w:proofErr w:type="spellStart"/>
      <w:r w:rsidRPr="00D076FA">
        <w:rPr>
          <w:rFonts w:ascii="Montserrat" w:eastAsia="Times New Roman" w:hAnsi="Montserrat" w:cs="Calibri"/>
          <w:i/>
          <w:lang w:val="es-ES"/>
        </w:rPr>
        <w:t>for</w:t>
      </w:r>
      <w:proofErr w:type="spellEnd"/>
      <w:r w:rsidRPr="00D076FA">
        <w:rPr>
          <w:rFonts w:ascii="Montserrat" w:eastAsia="Times New Roman" w:hAnsi="Montserrat" w:cs="Calibri"/>
          <w:i/>
          <w:lang w:val="es-ES"/>
        </w:rPr>
        <w:t xml:space="preserve"> </w:t>
      </w:r>
      <w:proofErr w:type="spellStart"/>
      <w:r w:rsidRPr="00D076FA">
        <w:rPr>
          <w:rFonts w:ascii="Montserrat" w:eastAsia="Times New Roman" w:hAnsi="Montserrat" w:cs="Calibri"/>
          <w:i/>
          <w:lang w:val="es-ES"/>
        </w:rPr>
        <w:t>Information</w:t>
      </w:r>
      <w:proofErr w:type="spellEnd"/>
      <w:r w:rsidRPr="00D076FA">
        <w:rPr>
          <w:rFonts w:ascii="Montserrat" w:eastAsia="Times New Roman" w:hAnsi="Montserrat" w:cs="Calibri"/>
          <w:lang w:val="es-ES"/>
        </w:rPr>
        <w:t>, o RFI por sus siglas en inglés) en busca de un desarrollador maestro de servicios para el establecimiento de un puerto aeroespacial o “</w:t>
      </w:r>
      <w:proofErr w:type="spellStart"/>
      <w:r w:rsidRPr="00D076FA">
        <w:rPr>
          <w:rFonts w:ascii="Montserrat" w:eastAsia="Times New Roman" w:hAnsi="Montserrat" w:cs="Calibri"/>
          <w:lang w:val="es-ES"/>
        </w:rPr>
        <w:t>Spaceport</w:t>
      </w:r>
      <w:proofErr w:type="spellEnd"/>
      <w:r w:rsidRPr="00D076FA">
        <w:rPr>
          <w:rFonts w:ascii="Montserrat" w:eastAsia="Times New Roman" w:hAnsi="Montserrat" w:cs="Calibri"/>
          <w:lang w:val="es-ES"/>
        </w:rPr>
        <w:t xml:space="preserve">” en el aeropuerto regional José Aponte de la Torre (JAT) de Ceiba, anunció hoy el director ejecutivo de la APPR, Joel A. </w:t>
      </w:r>
      <w:proofErr w:type="spellStart"/>
      <w:r w:rsidRPr="00D076FA">
        <w:rPr>
          <w:rFonts w:ascii="Montserrat" w:eastAsia="Times New Roman" w:hAnsi="Montserrat" w:cs="Calibri"/>
          <w:lang w:val="es-ES"/>
        </w:rPr>
        <w:t>Pizá</w:t>
      </w:r>
      <w:proofErr w:type="spellEnd"/>
      <w:r w:rsidRPr="00D076FA">
        <w:rPr>
          <w:rFonts w:ascii="Montserrat" w:eastAsia="Times New Roman" w:hAnsi="Montserrat" w:cs="Calibri"/>
          <w:lang w:val="es-ES"/>
        </w:rPr>
        <w:t xml:space="preserve"> Batiz. </w:t>
      </w:r>
    </w:p>
    <w:p w14:paraId="3716E7B5" w14:textId="77777777" w:rsidR="00D076FA" w:rsidRPr="00D076FA" w:rsidRDefault="00D076FA" w:rsidP="00D076FA">
      <w:pPr>
        <w:jc w:val="both"/>
        <w:rPr>
          <w:rFonts w:ascii="Montserrat" w:eastAsia="Times New Roman" w:hAnsi="Montserrat" w:cs="Calibri"/>
          <w:lang w:val="es-ES"/>
        </w:rPr>
      </w:pPr>
    </w:p>
    <w:p w14:paraId="04C3E007"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 xml:space="preserve">“La actividad aeroespacial, los viajes exploratorios y eventos más allá de nuestra atmósfera despiertan un gran interés en la ciudadanía local y mundial, a la vez que generan ingresos e inversión significativa en capital económico, humano y científico”, abundó </w:t>
      </w:r>
      <w:proofErr w:type="spellStart"/>
      <w:r w:rsidRPr="00D076FA">
        <w:rPr>
          <w:rFonts w:ascii="Montserrat" w:eastAsia="Times New Roman" w:hAnsi="Montserrat" w:cs="Calibri"/>
          <w:lang w:val="es-ES"/>
        </w:rPr>
        <w:t>Pizá</w:t>
      </w:r>
      <w:proofErr w:type="spellEnd"/>
      <w:r w:rsidRPr="00D076FA">
        <w:rPr>
          <w:rFonts w:ascii="Montserrat" w:eastAsia="Times New Roman" w:hAnsi="Montserrat" w:cs="Calibri"/>
          <w:lang w:val="es-ES"/>
        </w:rPr>
        <w:t xml:space="preserve"> Batiz. </w:t>
      </w:r>
    </w:p>
    <w:p w14:paraId="697614C7" w14:textId="77777777" w:rsidR="00D076FA" w:rsidRPr="00D076FA" w:rsidRDefault="00D076FA" w:rsidP="00D076FA">
      <w:pPr>
        <w:jc w:val="both"/>
        <w:rPr>
          <w:rFonts w:ascii="Montserrat" w:eastAsia="Times New Roman" w:hAnsi="Montserrat" w:cs="Calibri"/>
          <w:lang w:val="es-ES"/>
        </w:rPr>
      </w:pPr>
    </w:p>
    <w:p w14:paraId="720804E2"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El titular de Puertos detalló que basado en un Estudio de Deseabilidad comisionado en 2019 a la firma RS&amp;H (</w:t>
      </w:r>
      <w:hyperlink r:id="rId6" w:history="1">
        <w:r w:rsidRPr="00D076FA">
          <w:rPr>
            <w:rFonts w:ascii="Montserrat" w:eastAsia="Times New Roman" w:hAnsi="Montserrat" w:cs="Calibri"/>
            <w:color w:val="0563C1"/>
            <w:u w:val="single"/>
            <w:lang w:val="es-ES"/>
          </w:rPr>
          <w:t>www.rsandh.com</w:t>
        </w:r>
      </w:hyperlink>
      <w:r w:rsidRPr="00D076FA">
        <w:rPr>
          <w:rFonts w:ascii="Montserrat" w:eastAsia="Times New Roman" w:hAnsi="Montserrat" w:cs="Calibri"/>
          <w:lang w:val="es-ES"/>
        </w:rPr>
        <w:t>), el aeropuerto regional JAT de Ceiba, y las instalaciones circundantes, podrían representar espacio geográficamente estratégico para actividades de manufactura y almacenaje de equipo aeroespacial, que, a futuro, podría contemplar actividades de lanzamiento, sujeto a la aprobación de una licencia de operador de lanzamiento de vehículos espaciales (</w:t>
      </w:r>
      <w:proofErr w:type="spellStart"/>
      <w:r w:rsidRPr="00D076FA">
        <w:rPr>
          <w:rFonts w:ascii="Montserrat" w:eastAsia="Times New Roman" w:hAnsi="Montserrat" w:cs="Calibri"/>
          <w:i/>
          <w:lang w:val="es-ES"/>
        </w:rPr>
        <w:t>launch</w:t>
      </w:r>
      <w:proofErr w:type="spellEnd"/>
      <w:r w:rsidRPr="00D076FA">
        <w:rPr>
          <w:rFonts w:ascii="Montserrat" w:eastAsia="Times New Roman" w:hAnsi="Montserrat" w:cs="Calibri"/>
          <w:i/>
          <w:lang w:val="es-ES"/>
        </w:rPr>
        <w:t xml:space="preserve"> </w:t>
      </w:r>
      <w:proofErr w:type="spellStart"/>
      <w:r w:rsidRPr="00D076FA">
        <w:rPr>
          <w:rFonts w:ascii="Montserrat" w:eastAsia="Times New Roman" w:hAnsi="Montserrat" w:cs="Calibri"/>
          <w:i/>
          <w:lang w:val="es-ES"/>
        </w:rPr>
        <w:t>site</w:t>
      </w:r>
      <w:proofErr w:type="spellEnd"/>
      <w:r w:rsidRPr="00D076FA">
        <w:rPr>
          <w:rFonts w:ascii="Montserrat" w:eastAsia="Times New Roman" w:hAnsi="Montserrat" w:cs="Calibri"/>
          <w:i/>
          <w:lang w:val="es-ES"/>
        </w:rPr>
        <w:t xml:space="preserve"> </w:t>
      </w:r>
      <w:proofErr w:type="spellStart"/>
      <w:r w:rsidRPr="00D076FA">
        <w:rPr>
          <w:rFonts w:ascii="Montserrat" w:eastAsia="Times New Roman" w:hAnsi="Montserrat" w:cs="Calibri"/>
          <w:i/>
          <w:lang w:val="es-ES"/>
        </w:rPr>
        <w:t>operator</w:t>
      </w:r>
      <w:proofErr w:type="spellEnd"/>
      <w:r w:rsidRPr="00D076FA">
        <w:rPr>
          <w:rFonts w:ascii="Montserrat" w:eastAsia="Times New Roman" w:hAnsi="Montserrat" w:cs="Calibri"/>
          <w:i/>
          <w:lang w:val="es-ES"/>
        </w:rPr>
        <w:t xml:space="preserve"> </w:t>
      </w:r>
      <w:proofErr w:type="spellStart"/>
      <w:r w:rsidRPr="00D076FA">
        <w:rPr>
          <w:rFonts w:ascii="Montserrat" w:eastAsia="Times New Roman" w:hAnsi="Montserrat" w:cs="Calibri"/>
          <w:i/>
          <w:lang w:val="es-ES"/>
        </w:rPr>
        <w:t>licence</w:t>
      </w:r>
      <w:proofErr w:type="spellEnd"/>
      <w:r w:rsidRPr="00D076FA">
        <w:rPr>
          <w:rFonts w:ascii="Montserrat" w:eastAsia="Times New Roman" w:hAnsi="Montserrat" w:cs="Calibri"/>
          <w:lang w:val="es-ES"/>
        </w:rPr>
        <w:t xml:space="preserve"> – LSOL por sus siglas en inglés). </w:t>
      </w:r>
    </w:p>
    <w:p w14:paraId="38B05633" w14:textId="77777777" w:rsidR="00D076FA" w:rsidRPr="00D076FA" w:rsidRDefault="00D076FA" w:rsidP="00D076FA">
      <w:pPr>
        <w:jc w:val="both"/>
        <w:rPr>
          <w:rFonts w:ascii="Montserrat" w:eastAsia="Times New Roman" w:hAnsi="Montserrat" w:cs="Calibri"/>
          <w:lang w:val="es-ES"/>
        </w:rPr>
      </w:pPr>
    </w:p>
    <w:p w14:paraId="5FE7C55B"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La actividad de lanzamiento, añ</w:t>
      </w:r>
      <w:r w:rsidRPr="00D076FA">
        <w:rPr>
          <w:rFonts w:ascii="Montserrat" w:eastAsia="Times New Roman" w:hAnsi="Montserrat" w:cs="Nirmala UI"/>
          <w:lang w:val="es-ES"/>
        </w:rPr>
        <w:t xml:space="preserve">adió </w:t>
      </w:r>
      <w:proofErr w:type="spellStart"/>
      <w:r w:rsidRPr="00D076FA">
        <w:rPr>
          <w:rFonts w:ascii="Montserrat" w:eastAsia="Times New Roman" w:hAnsi="Montserrat" w:cs="Nirmala UI"/>
          <w:lang w:val="es-ES"/>
        </w:rPr>
        <w:t>Pizá</w:t>
      </w:r>
      <w:proofErr w:type="spellEnd"/>
      <w:r w:rsidRPr="00D076FA">
        <w:rPr>
          <w:rFonts w:ascii="Montserrat" w:eastAsia="Times New Roman" w:hAnsi="Montserrat" w:cs="Nirmala UI"/>
          <w:lang w:val="es-ES"/>
        </w:rPr>
        <w:t xml:space="preserve"> Batiz,</w:t>
      </w:r>
      <w:r w:rsidRPr="00D076FA">
        <w:rPr>
          <w:rFonts w:ascii="Montserrat" w:eastAsia="Times New Roman" w:hAnsi="Montserrat" w:cs="Calibri"/>
          <w:lang w:val="es-ES"/>
        </w:rPr>
        <w:t xml:space="preserve"> puede comprender desde nano-satélites hasta naves de transporte espacial, sujeto a la aprobación del proceso de licenciamiento. Hasta hace poco la empresa Google utilizó las instalaciones del aeropuerto regional JAT de Ceiba para su proyecto piloto </w:t>
      </w:r>
      <w:proofErr w:type="spellStart"/>
      <w:r w:rsidRPr="00D076FA">
        <w:rPr>
          <w:rFonts w:ascii="Montserrat" w:eastAsia="Times New Roman" w:hAnsi="Montserrat" w:cs="Calibri"/>
          <w:lang w:val="es-ES"/>
        </w:rPr>
        <w:t>Loon</w:t>
      </w:r>
      <w:proofErr w:type="spellEnd"/>
      <w:r w:rsidRPr="00D076FA">
        <w:rPr>
          <w:rFonts w:ascii="Montserrat" w:eastAsia="Times New Roman" w:hAnsi="Montserrat" w:cs="Calibri"/>
          <w:lang w:val="es-ES"/>
        </w:rPr>
        <w:t xml:space="preserve">, desde donde se lanzaron globos para proveer internet a regiones inaccesibles o con poca conectividad al internet. </w:t>
      </w:r>
    </w:p>
    <w:p w14:paraId="598B244D" w14:textId="77777777" w:rsidR="00D076FA" w:rsidRPr="00D076FA" w:rsidRDefault="00D076FA" w:rsidP="00D076FA">
      <w:pPr>
        <w:jc w:val="both"/>
        <w:rPr>
          <w:rFonts w:ascii="Montserrat" w:eastAsia="Times New Roman" w:hAnsi="Montserrat" w:cs="Calibri"/>
          <w:lang w:val="es-ES"/>
        </w:rPr>
      </w:pPr>
    </w:p>
    <w:p w14:paraId="49FC7B8F"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lastRenderedPageBreak/>
        <w:t xml:space="preserve">“Es por ello que la APPR convoca a los miembros de la comunidad innovadora y perita en el tema aeroespacial a que comparta una presentación no mayor de quince (15) páginas en donde provea información específica de sus actividades relacionadas a la manufactura y almacenaje de equipo aeroespacial y/o actividades relacionadas, y cómo podrían establecer sus operaciones en espacios del aeropuerto regional José Aponte de la Torre en Ceiba, área perteneciente a la Autoridad de los Puertos de Puerto Rico”, explicó </w:t>
      </w:r>
      <w:proofErr w:type="spellStart"/>
      <w:r w:rsidRPr="00D076FA">
        <w:rPr>
          <w:rFonts w:ascii="Montserrat" w:eastAsia="Times New Roman" w:hAnsi="Montserrat" w:cs="Calibri"/>
          <w:lang w:val="es-ES"/>
        </w:rPr>
        <w:t>Pizá</w:t>
      </w:r>
      <w:proofErr w:type="spellEnd"/>
      <w:r w:rsidRPr="00D076FA">
        <w:rPr>
          <w:rFonts w:ascii="Montserrat" w:eastAsia="Times New Roman" w:hAnsi="Montserrat" w:cs="Calibri"/>
          <w:lang w:val="es-ES"/>
        </w:rPr>
        <w:t xml:space="preserve"> Batiz.    </w:t>
      </w:r>
    </w:p>
    <w:p w14:paraId="761CF1C4" w14:textId="77777777" w:rsidR="00D076FA" w:rsidRPr="00D076FA" w:rsidRDefault="00D076FA" w:rsidP="00D076FA">
      <w:pPr>
        <w:jc w:val="both"/>
        <w:rPr>
          <w:rFonts w:ascii="Montserrat" w:eastAsia="Times New Roman" w:hAnsi="Montserrat" w:cs="Calibri"/>
          <w:lang w:val="es-ES"/>
        </w:rPr>
      </w:pPr>
    </w:p>
    <w:p w14:paraId="4F73DDB8"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 xml:space="preserve">Detalles de la Solicitud de Información están disponibles a partir de hoy en el portal web de la APPR, </w:t>
      </w:r>
    </w:p>
    <w:p w14:paraId="2B0DBCE1" w14:textId="77777777" w:rsidR="00D076FA" w:rsidRPr="00D076FA" w:rsidRDefault="00D076FA" w:rsidP="00D076FA">
      <w:pPr>
        <w:jc w:val="both"/>
        <w:rPr>
          <w:rFonts w:ascii="Montserrat" w:eastAsia="Times New Roman" w:hAnsi="Montserrat" w:cs="Calibri"/>
          <w:lang w:val="es-ES"/>
        </w:rPr>
      </w:pPr>
      <w:hyperlink r:id="rId7" w:history="1">
        <w:r w:rsidRPr="00D076FA">
          <w:rPr>
            <w:rFonts w:ascii="Montserrat" w:eastAsia="Times New Roman" w:hAnsi="Montserrat" w:cs="Calibri"/>
            <w:color w:val="0563C1"/>
            <w:u w:val="single"/>
            <w:lang w:val="es-ES"/>
          </w:rPr>
          <w:t>http://www.prpa.pr.gov/Documents/JAT%20Sources%20Sought.pdf</w:t>
        </w:r>
      </w:hyperlink>
      <w:r w:rsidRPr="00D076FA">
        <w:rPr>
          <w:rFonts w:ascii="Montserrat" w:eastAsia="Times New Roman" w:hAnsi="Montserrat" w:cs="Calibri"/>
          <w:lang w:val="es-ES"/>
        </w:rPr>
        <w:t>. La fecha límite para someter la Solicitud de Información es el 26 de mayo del 2021.</w:t>
      </w:r>
    </w:p>
    <w:p w14:paraId="4913BFD5" w14:textId="77777777" w:rsidR="00D076FA" w:rsidRPr="00D076FA" w:rsidRDefault="00D076FA" w:rsidP="00D076FA">
      <w:pPr>
        <w:jc w:val="both"/>
        <w:rPr>
          <w:rFonts w:ascii="Montserrat" w:eastAsia="Times New Roman" w:hAnsi="Montserrat" w:cs="Calibri"/>
          <w:lang w:val="es-ES"/>
        </w:rPr>
      </w:pPr>
    </w:p>
    <w:p w14:paraId="15B31BC8"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 xml:space="preserve">"El sector aeroespacial es una industria en crecimiento a nivel mundial y en nuestra Isla no ha sido la excepción. Gracias a la cercanía de la isla de Puerto Rico al Ecuador, las destrezas de nuestra fuerza laboral, un programa de incentivos industriales de avanzada, la competitividad, el clima y la calidad de vida de Puerto Rico, nos hacen el lugar idóneo para establecer un puerto aeroespacial. Esto, además de ser una oportunidad extraordinaria para posicionarnos ante el mundo como un destino atractivo. El puerto aeroespacial contribuirá de forma positiva a la creación de empleos bien remunerados, que, a su vez, estimula a nuestros profesionales a que opten por quedarse en la Isla” señaló Manuel </w:t>
      </w:r>
      <w:proofErr w:type="spellStart"/>
      <w:r w:rsidRPr="00D076FA">
        <w:rPr>
          <w:rFonts w:ascii="Montserrat" w:eastAsia="Times New Roman" w:hAnsi="Montserrat" w:cs="Calibri"/>
          <w:lang w:val="es-ES"/>
        </w:rPr>
        <w:t>Cidre</w:t>
      </w:r>
      <w:proofErr w:type="spellEnd"/>
      <w:r w:rsidRPr="00D076FA">
        <w:rPr>
          <w:rFonts w:ascii="Montserrat" w:eastAsia="Times New Roman" w:hAnsi="Montserrat" w:cs="Calibri"/>
          <w:lang w:val="es-ES"/>
        </w:rPr>
        <w:t xml:space="preserve"> Miranda, secretario de Desarrollo Económico y Comercio (DDEC). </w:t>
      </w:r>
    </w:p>
    <w:p w14:paraId="133D937D" w14:textId="77777777" w:rsidR="00D076FA" w:rsidRPr="00D076FA" w:rsidRDefault="00D076FA" w:rsidP="00D076FA">
      <w:pPr>
        <w:jc w:val="both"/>
        <w:rPr>
          <w:rFonts w:ascii="Montserrat" w:eastAsia="Times New Roman" w:hAnsi="Montserrat" w:cs="Calibri"/>
          <w:lang w:val="es-ES"/>
        </w:rPr>
      </w:pPr>
    </w:p>
    <w:p w14:paraId="3C4FCEFE" w14:textId="77777777" w:rsidR="00D076FA" w:rsidRPr="00D076FA" w:rsidRDefault="00D076FA" w:rsidP="00D076FA">
      <w:pPr>
        <w:jc w:val="both"/>
        <w:rPr>
          <w:rFonts w:ascii="Montserrat" w:eastAsia="Times New Roman" w:hAnsi="Montserrat" w:cs="Calibri"/>
          <w:lang w:val="es-ES"/>
        </w:rPr>
      </w:pPr>
      <w:r w:rsidRPr="00D076FA">
        <w:rPr>
          <w:rFonts w:ascii="Montserrat" w:eastAsia="Times New Roman" w:hAnsi="Montserrat" w:cs="Calibri"/>
          <w:lang w:val="es-ES"/>
        </w:rPr>
        <w:t xml:space="preserve">“La Autoridad de los Puertos continúa enfocada en maximizar el potencial de nuestras instalaciones, para que sigan siendo ejes de desarrollo económico para el beneficio de los municipios donde ubican y para las regiones circundantes”, concluyó </w:t>
      </w:r>
      <w:proofErr w:type="spellStart"/>
      <w:r w:rsidRPr="00D076FA">
        <w:rPr>
          <w:rFonts w:ascii="Montserrat" w:eastAsia="Times New Roman" w:hAnsi="Montserrat" w:cs="Calibri"/>
          <w:lang w:val="es-ES"/>
        </w:rPr>
        <w:t>Pizá</w:t>
      </w:r>
      <w:proofErr w:type="spellEnd"/>
      <w:r w:rsidRPr="00D076FA">
        <w:rPr>
          <w:rFonts w:ascii="Montserrat" w:eastAsia="Times New Roman" w:hAnsi="Montserrat" w:cs="Calibri"/>
          <w:lang w:val="es-ES"/>
        </w:rPr>
        <w:t xml:space="preserve"> Batiz. </w:t>
      </w:r>
    </w:p>
    <w:p w14:paraId="5CC4C309" w14:textId="77777777" w:rsidR="00D076FA" w:rsidRPr="00D076FA" w:rsidRDefault="00D076FA" w:rsidP="00D076FA">
      <w:pPr>
        <w:jc w:val="both"/>
        <w:rPr>
          <w:rFonts w:ascii="Montserrat" w:eastAsia="Times New Roman" w:hAnsi="Montserrat" w:cs="Calibri"/>
          <w:lang w:val="es-ES"/>
        </w:rPr>
      </w:pPr>
    </w:p>
    <w:p w14:paraId="037B052B" w14:textId="77777777" w:rsidR="00D076FA" w:rsidRPr="00D076FA" w:rsidRDefault="00D076FA" w:rsidP="00D076FA">
      <w:pPr>
        <w:rPr>
          <w:rFonts w:ascii="Montserrat" w:eastAsia="Times New Roman" w:hAnsi="Montserrat" w:cs="Calibri"/>
          <w:lang w:val="es-ES"/>
        </w:rPr>
      </w:pPr>
    </w:p>
    <w:p w14:paraId="2181EE62" w14:textId="77777777" w:rsidR="00D076FA" w:rsidRPr="00D076FA" w:rsidRDefault="00D076FA" w:rsidP="00D076FA">
      <w:pPr>
        <w:rPr>
          <w:rFonts w:ascii="Montserrat" w:eastAsia="Times New Roman" w:hAnsi="Montserrat" w:cs="Calibri"/>
          <w:b/>
          <w:lang w:val="es-ES"/>
        </w:rPr>
      </w:pPr>
      <w:r w:rsidRPr="00D076FA">
        <w:rPr>
          <w:rFonts w:ascii="Montserrat" w:eastAsia="Times New Roman" w:hAnsi="Montserrat" w:cs="Calibri"/>
          <w:lang w:val="es-ES"/>
        </w:rPr>
        <w:tab/>
      </w:r>
      <w:r w:rsidRPr="00D076FA">
        <w:rPr>
          <w:rFonts w:ascii="Montserrat" w:eastAsia="Times New Roman" w:hAnsi="Montserrat" w:cs="Calibri"/>
          <w:lang w:val="es-ES"/>
        </w:rPr>
        <w:tab/>
      </w:r>
      <w:r w:rsidRPr="00D076FA">
        <w:rPr>
          <w:rFonts w:ascii="Montserrat" w:eastAsia="Times New Roman" w:hAnsi="Montserrat" w:cs="Calibri"/>
          <w:lang w:val="es-ES"/>
        </w:rPr>
        <w:tab/>
      </w:r>
      <w:r w:rsidRPr="00D076FA">
        <w:rPr>
          <w:rFonts w:ascii="Montserrat" w:eastAsia="Times New Roman" w:hAnsi="Montserrat" w:cs="Calibri"/>
          <w:lang w:val="es-ES"/>
        </w:rPr>
        <w:tab/>
      </w:r>
      <w:r w:rsidRPr="00D076FA">
        <w:rPr>
          <w:rFonts w:ascii="Montserrat" w:eastAsia="Times New Roman" w:hAnsi="Montserrat" w:cs="Calibri"/>
          <w:lang w:val="es-ES"/>
        </w:rPr>
        <w:tab/>
      </w:r>
      <w:r w:rsidRPr="00D076FA">
        <w:rPr>
          <w:rFonts w:ascii="Montserrat" w:eastAsia="Times New Roman" w:hAnsi="Montserrat" w:cs="Calibri"/>
          <w:lang w:val="es-ES"/>
        </w:rPr>
        <w:tab/>
      </w:r>
      <w:r w:rsidRPr="00D076FA">
        <w:rPr>
          <w:rFonts w:ascii="Montserrat" w:eastAsia="Times New Roman" w:hAnsi="Montserrat" w:cs="Calibri"/>
          <w:b/>
          <w:lang w:val="es-ES"/>
        </w:rPr>
        <w:t>XXX</w:t>
      </w:r>
    </w:p>
    <w:p w14:paraId="10A2DC14" w14:textId="77777777" w:rsidR="00D076FA" w:rsidRPr="00D076FA" w:rsidRDefault="00D076FA" w:rsidP="00D076FA">
      <w:pPr>
        <w:rPr>
          <w:rFonts w:ascii="Montserrat" w:eastAsia="Times New Roman" w:hAnsi="Montserrat" w:cs="Calibri"/>
          <w:b/>
          <w:lang w:val="es-ES"/>
        </w:rPr>
      </w:pPr>
    </w:p>
    <w:p w14:paraId="52E1A0C3" w14:textId="77777777" w:rsidR="00D076FA" w:rsidRPr="00D076FA" w:rsidRDefault="00D076FA" w:rsidP="00D076FA">
      <w:pPr>
        <w:rPr>
          <w:rFonts w:ascii="Montserrat" w:eastAsia="Times New Roman" w:hAnsi="Montserrat" w:cs="Calibri"/>
          <w:b/>
          <w:lang w:val="es-ES"/>
        </w:rPr>
      </w:pPr>
    </w:p>
    <w:p w14:paraId="34E14D34" w14:textId="77777777" w:rsidR="00D076FA" w:rsidRPr="00D076FA" w:rsidRDefault="00D076FA" w:rsidP="00D076FA">
      <w:pPr>
        <w:rPr>
          <w:rFonts w:ascii="Montserrat" w:hAnsi="Montserrat" w:cs="Calibri"/>
          <w:lang w:val="es-PR"/>
        </w:rPr>
      </w:pPr>
      <w:r w:rsidRPr="00D076FA">
        <w:rPr>
          <w:rFonts w:ascii="Montserrat" w:eastAsia="Times New Roman" w:hAnsi="Montserrat" w:cs="Calibri"/>
          <w:lang w:val="es-ES"/>
        </w:rPr>
        <w:t>Contacto: José Carmona 787-454-0905</w:t>
      </w:r>
    </w:p>
    <w:p w14:paraId="73A722DA" w14:textId="77777777" w:rsidR="00763629" w:rsidRPr="00BF6478" w:rsidRDefault="00763629" w:rsidP="004529D5">
      <w:pPr>
        <w:jc w:val="both"/>
        <w:rPr>
          <w:rFonts w:ascii="Cormorant Garamond" w:hAnsi="Cormorant Garamond"/>
          <w:sz w:val="30"/>
          <w:szCs w:val="30"/>
          <w:lang w:val="es-PR"/>
        </w:rPr>
      </w:pPr>
    </w:p>
    <w:sectPr w:rsidR="00763629" w:rsidRPr="00BF6478" w:rsidSect="00762F43">
      <w:headerReference w:type="default" r:id="rId8"/>
      <w:footerReference w:type="default" r:id="rId9"/>
      <w:headerReference w:type="first" r:id="rId10"/>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D938EF" w14:textId="77777777" w:rsidR="005F6FFF" w:rsidRDefault="005F6FFF" w:rsidP="00D13A01">
      <w:r>
        <w:separator/>
      </w:r>
    </w:p>
  </w:endnote>
  <w:endnote w:type="continuationSeparator" w:id="0">
    <w:p w14:paraId="0A36A001" w14:textId="77777777" w:rsidR="005F6FFF" w:rsidRDefault="005F6FFF"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Nirmala UI">
    <w:panose1 w:val="020B0502040204020203"/>
    <w:charset w:val="00"/>
    <w:family w:val="swiss"/>
    <w:pitch w:val="variable"/>
    <w:sig w:usb0="80FF8023" w:usb1="0200004A" w:usb2="00000200" w:usb3="00000000" w:csb0="00000001"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B4A62" w14:textId="77777777" w:rsidR="005F6FFF" w:rsidRDefault="005F6FFF" w:rsidP="00D13A01">
      <w:r>
        <w:separator/>
      </w:r>
    </w:p>
  </w:footnote>
  <w:footnote w:type="continuationSeparator" w:id="0">
    <w:p w14:paraId="5C660D9E" w14:textId="77777777" w:rsidR="005F6FFF" w:rsidRDefault="005F6FFF"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214186"/>
    <w:rsid w:val="004529D5"/>
    <w:rsid w:val="004D576A"/>
    <w:rsid w:val="005F6FFF"/>
    <w:rsid w:val="00762F43"/>
    <w:rsid w:val="00763629"/>
    <w:rsid w:val="00770554"/>
    <w:rsid w:val="008762CF"/>
    <w:rsid w:val="008A376C"/>
    <w:rsid w:val="008D05E2"/>
    <w:rsid w:val="00911C43"/>
    <w:rsid w:val="0099588B"/>
    <w:rsid w:val="00A62529"/>
    <w:rsid w:val="00BF6478"/>
    <w:rsid w:val="00C777FC"/>
    <w:rsid w:val="00CC026A"/>
    <w:rsid w:val="00D076FA"/>
    <w:rsid w:val="00D13A01"/>
    <w:rsid w:val="00F45647"/>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prpa.pr.gov/Documents/JAT%20Sources%20Sought.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cc02.safelinks.protection.outlook.com/?url=http%3A%2F%2Fwww.rsandh.com%2F&amp;data=04%7C01%7CJLCarmona%40prpa.pr.gov%7Cad437cb531ae4da4892908d8d8ed05b8%7C3601540060c84949b13d92422420e305%7C0%7C0%7C637497859807268808%7CUnknown%7CTWFpbGZsb3d8eyJWIjoiMC4wLjAwMDAiLCJQIjoiV2luMzIiLCJBTiI6Ik1haWwiLCJXVCI6Mn0%3D%7C1000&amp;sdata=jO6%2BYayc2TbgJE20KKla%2FMeMIkhN4udjYKmtWLnlCz0%3D&amp;reserved=0"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s://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https://docs.pr.gov/files/Puertos/Noticias/CP%20-%20Puertos%20inicia%20proceso%20de%20Solicitud%20de%20Informaci%C3%B3n%20para%20establecer%20puerto%20aeroespacial%20en%20Ceiba.docx?d=w6132ee8d4d2345f79c4a27e6d6f90516</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BFC47-FFA0-4D41-A337-3BBC48DABE88}"/>
</file>

<file path=customXml/itemProps2.xml><?xml version="1.0" encoding="utf-8"?>
<ds:datastoreItem xmlns:ds="http://schemas.openxmlformats.org/officeDocument/2006/customXml" ds:itemID="{B3EF15AD-4A8A-49EB-8C51-E4C7D097EB04}"/>
</file>

<file path=customXml/itemProps3.xml><?xml version="1.0" encoding="utf-8"?>
<ds:datastoreItem xmlns:ds="http://schemas.openxmlformats.org/officeDocument/2006/customXml" ds:itemID="{1DF0ECA4-EB6A-4A3F-B9C3-D3F276716D9C}"/>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- 2021-3-1 - Puertos inicia proceso de Solicitud de Información para establecer puerto aeroespacial en Ceiba</dc:title>
  <dc:subject/>
  <dc:creator>Tere Suarez</dc:creator>
  <cp:keywords/>
  <dc:description/>
  <cp:lastModifiedBy>Jose L. Carmona Arcia</cp:lastModifiedBy>
  <cp:revision>2</cp:revision>
  <cp:lastPrinted>2021-02-07T21:01:00Z</cp:lastPrinted>
  <dcterms:created xsi:type="dcterms:W3CDTF">2021-02-26T19:20:00Z</dcterms:created>
  <dcterms:modified xsi:type="dcterms:W3CDTF">2021-02-26T19:20:00Z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