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DF" w:rsidRPr="00984747" w:rsidRDefault="007967DF" w:rsidP="007967DF">
      <w:pPr>
        <w:pStyle w:val="BodyText"/>
        <w:ind w:left="-360" w:right="-720"/>
        <w:rPr>
          <w:u w:val="single"/>
          <w:lang w:val="es-PR"/>
        </w:rPr>
      </w:pPr>
      <w:r w:rsidRPr="00984747">
        <w:rPr>
          <w:rFonts w:ascii="Arial" w:hAnsi="Arial" w:cs="Arial"/>
          <w:caps/>
          <w:noProof/>
          <w:lang w:val="es-PR"/>
        </w:rPr>
        <mc:AlternateContent>
          <mc:Choice Requires="wps">
            <w:drawing>
              <wp:anchor distT="0" distB="0" distL="114300" distR="114300" simplePos="0" relativeHeight="251659264" behindDoc="0" locked="0" layoutInCell="1" allowOverlap="1" wp14:anchorId="5668E6ED" wp14:editId="116FF83A">
                <wp:simplePos x="0" y="0"/>
                <wp:positionH relativeFrom="column">
                  <wp:posOffset>5128895</wp:posOffset>
                </wp:positionH>
                <wp:positionV relativeFrom="paragraph">
                  <wp:posOffset>-211455</wp:posOffset>
                </wp:positionV>
                <wp:extent cx="1753870" cy="351790"/>
                <wp:effectExtent l="1270" t="0" r="0" b="2540"/>
                <wp:wrapNone/>
                <wp:docPr id="3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7DF" w:rsidRPr="008C1B63" w:rsidRDefault="007967DF" w:rsidP="007967DF">
                            <w:pPr>
                              <w:jc w:val="right"/>
                              <w:rPr>
                                <w:sz w:val="16"/>
                              </w:rPr>
                            </w:pPr>
                            <w:r>
                              <w:rPr>
                                <w:sz w:val="16"/>
                              </w:rPr>
                              <w:t xml:space="preserve">Forma </w:t>
                            </w:r>
                            <w:r w:rsidRPr="008C1B63">
                              <w:rPr>
                                <w:sz w:val="16"/>
                              </w:rPr>
                              <w:t>AVP-</w:t>
                            </w:r>
                            <w:r w:rsidRPr="00487311">
                              <w:rPr>
                                <w:sz w:val="16"/>
                              </w:rPr>
                              <w:t>5001</w:t>
                            </w:r>
                            <w:r>
                              <w:rPr>
                                <w:sz w:val="16"/>
                              </w:rPr>
                              <w:t>2</w:t>
                            </w:r>
                            <w:r w:rsidR="003A1A57">
                              <w:rPr>
                                <w:sz w:val="16"/>
                              </w:rPr>
                              <w:t>0</w:t>
                            </w:r>
                          </w:p>
                          <w:p w:rsidR="007967DF" w:rsidRPr="00232087" w:rsidRDefault="007967DF" w:rsidP="007967DF">
                            <w:pPr>
                              <w:jc w:val="right"/>
                              <w:rPr>
                                <w:sz w:val="16"/>
                                <w:lang w:val="es-PR"/>
                              </w:rPr>
                            </w:pPr>
                            <w:r w:rsidRPr="00232087">
                              <w:rPr>
                                <w:sz w:val="16"/>
                                <w:lang w:val="es-PR"/>
                              </w:rPr>
                              <w:t>Rev. Junio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8E6ED" id="_x0000_t202" coordsize="21600,21600" o:spt="202" path="m,l,21600r21600,l21600,xe">
                <v:stroke joinstyle="miter"/>
                <v:path gradientshapeok="t" o:connecttype="rect"/>
              </v:shapetype>
              <v:shape id="Text Box 72" o:spid="_x0000_s1026" type="#_x0000_t202" style="position:absolute;left:0;text-align:left;margin-left:403.85pt;margin-top:-16.65pt;width:138.1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" stroked="f">
                <v:textbox>
                  <w:txbxContent>
                    <w:p w:rsidR="007967DF" w:rsidRPr="008C1B63" w:rsidRDefault="007967DF" w:rsidP="007967DF">
                      <w:pPr>
                        <w:jc w:val="right"/>
                        <w:rPr>
                          <w:sz w:val="16"/>
                        </w:rPr>
                      </w:pPr>
                      <w:r>
                        <w:rPr>
                          <w:sz w:val="16"/>
                        </w:rPr>
                        <w:t xml:space="preserve">Forma </w:t>
                      </w:r>
                      <w:r w:rsidRPr="008C1B63">
                        <w:rPr>
                          <w:sz w:val="16"/>
                        </w:rPr>
                        <w:t>AVP-</w:t>
                      </w:r>
                      <w:r w:rsidRPr="00487311">
                        <w:rPr>
                          <w:sz w:val="16"/>
                        </w:rPr>
                        <w:t>5001</w:t>
                      </w:r>
                      <w:r>
                        <w:rPr>
                          <w:sz w:val="16"/>
                        </w:rPr>
                        <w:t>2</w:t>
                      </w:r>
                      <w:r w:rsidR="003A1A57">
                        <w:rPr>
                          <w:sz w:val="16"/>
                        </w:rPr>
                        <w:t>0</w:t>
                      </w:r>
                    </w:p>
                    <w:p w:rsidR="007967DF" w:rsidRPr="00232087" w:rsidRDefault="007967DF" w:rsidP="007967DF">
                      <w:pPr>
                        <w:jc w:val="right"/>
                        <w:rPr>
                          <w:sz w:val="16"/>
                          <w:lang w:val="es-PR"/>
                        </w:rPr>
                      </w:pPr>
                      <w:r w:rsidRPr="00232087">
                        <w:rPr>
                          <w:sz w:val="16"/>
                          <w:lang w:val="es-PR"/>
                        </w:rPr>
                        <w:t>Rev. Junio 2017</w:t>
                      </w:r>
                    </w:p>
                  </w:txbxContent>
                </v:textbox>
              </v:shape>
            </w:pict>
          </mc:Fallback>
        </mc:AlternateContent>
      </w:r>
    </w:p>
    <w:p w:rsidR="007967DF" w:rsidRPr="00984747" w:rsidRDefault="007967DF" w:rsidP="007967DF">
      <w:pPr>
        <w:pStyle w:val="BodyText"/>
        <w:ind w:left="-360" w:right="-720"/>
        <w:rPr>
          <w:u w:val="single"/>
          <w:lang w:val="es-PR"/>
        </w:rPr>
      </w:pPr>
    </w:p>
    <w:p w:rsidR="00EA4B89" w:rsidRPr="00984747" w:rsidRDefault="00EA4B89" w:rsidP="00EA4B89">
      <w:pPr>
        <w:pStyle w:val="Title"/>
        <w:rPr>
          <w:lang w:val="es-PR"/>
        </w:rPr>
      </w:pPr>
      <w:bookmarkStart w:id="0" w:name="AVPADCP0001"/>
      <w:bookmarkEnd w:id="0"/>
      <w:r w:rsidRPr="00984747">
        <w:rPr>
          <w:lang w:val="es-PR"/>
        </w:rPr>
        <w:t xml:space="preserve">MINUTA </w:t>
      </w:r>
      <w:r w:rsidRPr="00984747">
        <w:rPr>
          <w:lang w:val="es-PR"/>
        </w:rPr>
        <w:t>REUNIÓN</w:t>
      </w:r>
      <w:r w:rsidRPr="00984747">
        <w:rPr>
          <w:lang w:val="es-PR"/>
        </w:rPr>
        <w:t xml:space="preserve"> PRE-DISEÑO</w:t>
      </w:r>
    </w:p>
    <w:p w:rsidR="00EA4B89" w:rsidRPr="00984747" w:rsidRDefault="00EA4B89" w:rsidP="00EA4B89">
      <w:pPr>
        <w:tabs>
          <w:tab w:val="left" w:pos="3500"/>
          <w:tab w:val="center" w:pos="4320"/>
        </w:tabs>
        <w:rPr>
          <w:rFonts w:ascii="Arial" w:hAnsi="Arial" w:cs="Arial"/>
          <w:lang w:val="es-PR"/>
        </w:rPr>
      </w:pPr>
    </w:p>
    <w:p w:rsidR="00EA4B89" w:rsidRPr="00984747" w:rsidRDefault="00EA4B89" w:rsidP="00EA4B89">
      <w:pPr>
        <w:jc w:val="both"/>
        <w:rPr>
          <w:rFonts w:ascii="Arial" w:hAnsi="Arial" w:cs="Arial"/>
          <w:b/>
          <w:bCs/>
          <w:sz w:val="22"/>
          <w:u w:val="single"/>
          <w:lang w:val="es-PR"/>
        </w:rPr>
      </w:pPr>
      <w:r w:rsidRPr="00984747">
        <w:rPr>
          <w:rFonts w:ascii="Arial" w:hAnsi="Arial" w:cs="Arial"/>
          <w:b/>
          <w:bCs/>
          <w:sz w:val="22"/>
          <w:lang w:val="es-PR"/>
        </w:rPr>
        <w:t>PROYECTO</w:t>
      </w:r>
      <w:r w:rsidRPr="00984747">
        <w:rPr>
          <w:rFonts w:ascii="Arial" w:hAnsi="Arial" w:cs="Arial"/>
          <w:b/>
          <w:bCs/>
          <w:sz w:val="22"/>
          <w:lang w:val="es-PR"/>
        </w:rPr>
        <w:t xml:space="preserve">: </w:t>
      </w:r>
      <w:r w:rsidR="00984747">
        <w:rPr>
          <w:rFonts w:ascii="Arial" w:hAnsi="Arial" w:cs="Arial"/>
          <w:b/>
          <w:bCs/>
          <w:sz w:val="22"/>
          <w:u w:val="single"/>
          <w:lang w:val="es-PR"/>
        </w:rPr>
        <w:t>RES. _________________________________</w:t>
      </w:r>
      <w:r w:rsidR="00984747" w:rsidRPr="00984747">
        <w:rPr>
          <w:rFonts w:ascii="Arial" w:hAnsi="Arial" w:cs="Arial"/>
          <w:b/>
          <w:bCs/>
          <w:sz w:val="22"/>
          <w:lang w:val="es-PR"/>
        </w:rPr>
        <w:t>_</w:t>
      </w:r>
      <w:r w:rsidRPr="00984747">
        <w:rPr>
          <w:rFonts w:ascii="Arial" w:hAnsi="Arial" w:cs="Arial"/>
          <w:b/>
          <w:bCs/>
          <w:sz w:val="22"/>
          <w:lang w:val="es-PR"/>
        </w:rPr>
        <w:t xml:space="preserve">, </w:t>
      </w:r>
      <w:r w:rsidR="00984747">
        <w:rPr>
          <w:rFonts w:ascii="Arial" w:hAnsi="Arial" w:cs="Arial"/>
          <w:b/>
          <w:bCs/>
          <w:sz w:val="22"/>
          <w:u w:val="single"/>
          <w:lang w:val="es-PR"/>
        </w:rPr>
        <w:t>__________PR</w:t>
      </w:r>
      <w:r w:rsidRPr="00984747">
        <w:rPr>
          <w:rFonts w:ascii="Arial" w:hAnsi="Arial" w:cs="Arial"/>
          <w:b/>
          <w:bCs/>
          <w:sz w:val="22"/>
          <w:u w:val="single"/>
          <w:lang w:val="es-PR"/>
        </w:rPr>
        <w:t xml:space="preserve"> (RQ-</w:t>
      </w:r>
      <w:r w:rsidR="00984747">
        <w:rPr>
          <w:rFonts w:ascii="Arial" w:hAnsi="Arial" w:cs="Arial"/>
          <w:b/>
          <w:bCs/>
          <w:sz w:val="22"/>
          <w:u w:val="single"/>
          <w:lang w:val="es-PR"/>
        </w:rPr>
        <w:t>####</w:t>
      </w:r>
      <w:r w:rsidRPr="00984747">
        <w:rPr>
          <w:rFonts w:ascii="Arial" w:hAnsi="Arial" w:cs="Arial"/>
          <w:b/>
          <w:bCs/>
          <w:sz w:val="22"/>
          <w:u w:val="single"/>
          <w:lang w:val="es-PR"/>
        </w:rPr>
        <w:t>)</w:t>
      </w:r>
    </w:p>
    <w:p w:rsidR="00FB67DB" w:rsidRPr="00984747" w:rsidRDefault="00FB67DB" w:rsidP="00FB67DB">
      <w:pPr>
        <w:jc w:val="both"/>
        <w:rPr>
          <w:rFonts w:ascii="Arial" w:hAnsi="Arial" w:cs="Arial"/>
          <w:sz w:val="22"/>
          <w:lang w:val="es-PR"/>
        </w:rPr>
      </w:pPr>
      <w:r w:rsidRPr="00984747">
        <w:rPr>
          <w:rFonts w:ascii="Arial" w:hAnsi="Arial" w:cs="Arial"/>
          <w:b/>
          <w:bCs/>
          <w:sz w:val="22"/>
          <w:lang w:val="es-PR"/>
        </w:rPr>
        <w:t>Fecha:</w:t>
      </w:r>
      <w:r>
        <w:rPr>
          <w:rFonts w:ascii="Arial" w:hAnsi="Arial" w:cs="Arial"/>
          <w:b/>
          <w:bCs/>
          <w:sz w:val="22"/>
          <w:lang w:val="es-PR"/>
        </w:rPr>
        <w:tab/>
      </w:r>
      <w:r>
        <w:rPr>
          <w:rFonts w:ascii="Arial" w:hAnsi="Arial" w:cs="Arial"/>
          <w:sz w:val="22"/>
          <w:lang w:val="es-PR"/>
        </w:rPr>
        <w:t>____________________</w:t>
      </w:r>
    </w:p>
    <w:p w:rsidR="00FB67DB" w:rsidRPr="00984747" w:rsidRDefault="00FB67DB" w:rsidP="00FB67DB">
      <w:pPr>
        <w:jc w:val="both"/>
        <w:rPr>
          <w:rFonts w:ascii="Arial" w:hAnsi="Arial" w:cs="Arial"/>
          <w:sz w:val="22"/>
          <w:lang w:val="es-PR"/>
        </w:rPr>
      </w:pPr>
      <w:r w:rsidRPr="00984747">
        <w:rPr>
          <w:rFonts w:ascii="Arial" w:hAnsi="Arial" w:cs="Arial"/>
          <w:b/>
          <w:bCs/>
          <w:sz w:val="22"/>
          <w:lang w:val="es-PR"/>
        </w:rPr>
        <w:t>Hora:</w:t>
      </w:r>
      <w:r>
        <w:rPr>
          <w:rFonts w:ascii="Arial" w:hAnsi="Arial" w:cs="Arial"/>
          <w:b/>
          <w:bCs/>
          <w:sz w:val="22"/>
          <w:lang w:val="es-PR"/>
        </w:rPr>
        <w:tab/>
      </w:r>
      <w:r>
        <w:rPr>
          <w:rFonts w:ascii="Arial" w:hAnsi="Arial" w:cs="Arial"/>
          <w:sz w:val="22"/>
          <w:lang w:val="es-PR"/>
        </w:rPr>
        <w:t>______________</w:t>
      </w:r>
    </w:p>
    <w:p w:rsidR="00EA4B89" w:rsidRPr="00984747" w:rsidRDefault="00EA4B89" w:rsidP="00EA4B89">
      <w:pPr>
        <w:jc w:val="both"/>
        <w:rPr>
          <w:rFonts w:ascii="Arial" w:hAnsi="Arial" w:cs="Arial"/>
          <w:sz w:val="22"/>
          <w:lang w:val="es-PR"/>
        </w:rPr>
      </w:pPr>
    </w:p>
    <w:p w:rsidR="00EA4B89" w:rsidRPr="00984747" w:rsidRDefault="00EA4B89" w:rsidP="00EA4B89">
      <w:pPr>
        <w:jc w:val="both"/>
        <w:rPr>
          <w:rFonts w:ascii="Arial" w:hAnsi="Arial" w:cs="Arial"/>
          <w:sz w:val="22"/>
          <w:lang w:val="es-PR"/>
        </w:rPr>
      </w:pPr>
    </w:p>
    <w:p w:rsidR="00EA4B89" w:rsidRPr="00984747" w:rsidRDefault="00EA4B89" w:rsidP="00EA4B89">
      <w:pPr>
        <w:jc w:val="both"/>
        <w:rPr>
          <w:rFonts w:ascii="Arial" w:hAnsi="Arial" w:cs="Arial"/>
          <w:b/>
          <w:bCs/>
          <w:sz w:val="22"/>
          <w:lang w:val="es-PR"/>
        </w:rPr>
      </w:pPr>
      <w:r w:rsidRPr="00984747">
        <w:rPr>
          <w:rFonts w:ascii="Arial" w:hAnsi="Arial" w:cs="Arial"/>
          <w:b/>
          <w:bCs/>
          <w:sz w:val="22"/>
          <w:lang w:val="es-PR"/>
        </w:rPr>
        <w:t xml:space="preserve">PRESENTES:  </w:t>
      </w:r>
    </w:p>
    <w:p w:rsidR="00EA4B89" w:rsidRPr="00984747" w:rsidRDefault="00EA4B89" w:rsidP="00EA4B89">
      <w:pPr>
        <w:tabs>
          <w:tab w:val="left" w:pos="720"/>
          <w:tab w:val="left" w:pos="3960"/>
        </w:tabs>
        <w:jc w:val="both"/>
        <w:rPr>
          <w:rFonts w:ascii="Arial" w:hAnsi="Arial" w:cs="Arial"/>
          <w:sz w:val="22"/>
          <w:lang w:val="es-PR"/>
        </w:rPr>
      </w:pPr>
    </w:p>
    <w:p w:rsidR="00EA4B89" w:rsidRPr="00FB67DB" w:rsidRDefault="00FB67DB" w:rsidP="00FC3247">
      <w:pPr>
        <w:pStyle w:val="BodyTextIndent"/>
        <w:tabs>
          <w:tab w:val="left" w:pos="3960"/>
        </w:tabs>
        <w:spacing w:after="0"/>
        <w:ind w:left="0"/>
        <w:rPr>
          <w:rFonts w:ascii="Arial" w:hAnsi="Arial" w:cs="Arial"/>
          <w:sz w:val="22"/>
          <w:lang w:val="es-PR"/>
        </w:rPr>
      </w:pPr>
      <w:r w:rsidRPr="00FB67DB">
        <w:rPr>
          <w:rFonts w:ascii="Arial" w:hAnsi="Arial" w:cs="Arial"/>
          <w:sz w:val="22"/>
          <w:lang w:val="es-PR"/>
        </w:rPr>
        <w:t xml:space="preserve">Nombre del Diseñador </w:t>
      </w:r>
      <w:r w:rsidR="00EA4B89" w:rsidRPr="00FB67DB">
        <w:rPr>
          <w:rFonts w:ascii="Arial" w:hAnsi="Arial" w:cs="Arial"/>
          <w:sz w:val="22"/>
          <w:lang w:val="es-PR"/>
        </w:rPr>
        <w:t>–</w:t>
      </w:r>
      <w:r w:rsidRPr="00FB67DB">
        <w:rPr>
          <w:rFonts w:ascii="Arial" w:hAnsi="Arial" w:cs="Arial"/>
          <w:sz w:val="22"/>
          <w:lang w:val="es-PR"/>
        </w:rPr>
        <w:t xml:space="preserve"> Nombre de la Firma Diseñadora </w:t>
      </w:r>
    </w:p>
    <w:p w:rsidR="00EA4B89" w:rsidRPr="00FB67DB" w:rsidRDefault="00FB67DB" w:rsidP="00FC3247">
      <w:pPr>
        <w:pStyle w:val="BodyTextIndent"/>
        <w:tabs>
          <w:tab w:val="left" w:pos="3960"/>
        </w:tabs>
        <w:spacing w:after="0"/>
        <w:ind w:left="0"/>
        <w:rPr>
          <w:rFonts w:ascii="Arial" w:hAnsi="Arial" w:cs="Arial"/>
          <w:sz w:val="22"/>
          <w:lang w:val="es-PR"/>
        </w:rPr>
      </w:pPr>
      <w:r w:rsidRPr="00FB67DB">
        <w:rPr>
          <w:rFonts w:ascii="Arial" w:hAnsi="Arial" w:cs="Arial"/>
          <w:sz w:val="22"/>
          <w:lang w:val="es-PR"/>
        </w:rPr>
        <w:t xml:space="preserve">Nombre del Director – </w:t>
      </w:r>
      <w:r w:rsidR="00EA4B89" w:rsidRPr="00FB67DB">
        <w:rPr>
          <w:rFonts w:ascii="Arial" w:hAnsi="Arial" w:cs="Arial"/>
          <w:sz w:val="22"/>
          <w:lang w:val="es-PR"/>
        </w:rPr>
        <w:t>Director, Negociado Planificación y Gerencia de Diseño</w:t>
      </w:r>
    </w:p>
    <w:p w:rsidR="00FB67DB" w:rsidRPr="00FB67DB" w:rsidRDefault="00FB67DB" w:rsidP="00FC3247">
      <w:pPr>
        <w:pStyle w:val="BodyTextIndent"/>
        <w:tabs>
          <w:tab w:val="left" w:pos="3960"/>
        </w:tabs>
        <w:spacing w:after="0"/>
        <w:ind w:left="0"/>
        <w:rPr>
          <w:rFonts w:ascii="Arial" w:hAnsi="Arial" w:cs="Arial"/>
          <w:sz w:val="22"/>
          <w:lang w:val="es-PR"/>
        </w:rPr>
      </w:pPr>
      <w:r w:rsidRPr="00FB67DB">
        <w:rPr>
          <w:rFonts w:ascii="Arial" w:hAnsi="Arial" w:cs="Arial"/>
          <w:sz w:val="22"/>
          <w:lang w:val="es-PR"/>
        </w:rPr>
        <w:t>Nombre del Coordinador – Coordinador de Proyectos, Negociado de Planificación y Gerencia de Diseño</w:t>
      </w:r>
    </w:p>
    <w:p w:rsidR="00EA4B89" w:rsidRPr="00FB67DB" w:rsidRDefault="00984747" w:rsidP="00FC3247">
      <w:pPr>
        <w:pStyle w:val="BodyTextIndent"/>
        <w:tabs>
          <w:tab w:val="left" w:pos="3960"/>
        </w:tabs>
        <w:spacing w:after="0"/>
        <w:ind w:left="0"/>
        <w:rPr>
          <w:rFonts w:ascii="Arial" w:hAnsi="Arial" w:cs="Arial"/>
          <w:sz w:val="22"/>
          <w:lang w:val="es-PR"/>
        </w:rPr>
      </w:pPr>
      <w:r w:rsidRPr="00FB67DB">
        <w:rPr>
          <w:rFonts w:ascii="Arial" w:hAnsi="Arial" w:cs="Arial"/>
          <w:sz w:val="22"/>
          <w:lang w:val="es-PR"/>
        </w:rPr>
        <w:t>Nombre de Gerente –</w:t>
      </w:r>
      <w:r w:rsidR="00EA4B89" w:rsidRPr="00FB67DB">
        <w:rPr>
          <w:rFonts w:ascii="Arial" w:hAnsi="Arial" w:cs="Arial"/>
          <w:sz w:val="22"/>
          <w:lang w:val="es-PR"/>
        </w:rPr>
        <w:t xml:space="preserve"> Gerente</w:t>
      </w:r>
      <w:r w:rsidRPr="00FB67DB">
        <w:rPr>
          <w:rFonts w:ascii="Arial" w:hAnsi="Arial" w:cs="Arial"/>
          <w:sz w:val="22"/>
          <w:lang w:val="es-PR"/>
        </w:rPr>
        <w:t xml:space="preserve"> </w:t>
      </w:r>
      <w:r w:rsidR="00EA4B89" w:rsidRPr="00FB67DB">
        <w:rPr>
          <w:rFonts w:ascii="Arial" w:hAnsi="Arial" w:cs="Arial"/>
          <w:sz w:val="22"/>
          <w:lang w:val="es-PR"/>
        </w:rPr>
        <w:t>del Proyecto, Negociado Planificación y Gerencia de Diseño</w:t>
      </w:r>
    </w:p>
    <w:p w:rsidR="00EA4B89" w:rsidRPr="00984747" w:rsidRDefault="00EA4B89" w:rsidP="00EA4B89">
      <w:pPr>
        <w:rPr>
          <w:sz w:val="22"/>
          <w:lang w:val="es-PR"/>
        </w:rPr>
      </w:pPr>
    </w:p>
    <w:p w:rsidR="00EA4B89" w:rsidRPr="00984747" w:rsidRDefault="00EA4B89" w:rsidP="00EA4B89">
      <w:pPr>
        <w:jc w:val="both"/>
        <w:rPr>
          <w:rFonts w:ascii="Arial" w:hAnsi="Arial" w:cs="Arial"/>
          <w:sz w:val="22"/>
          <w:lang w:val="es-PR"/>
        </w:rPr>
      </w:pPr>
      <w:r w:rsidRPr="00984747">
        <w:rPr>
          <w:rFonts w:ascii="Arial" w:hAnsi="Arial" w:cs="Arial"/>
          <w:b/>
          <w:bCs/>
          <w:sz w:val="22"/>
          <w:lang w:val="es-PR"/>
        </w:rPr>
        <w:t>Asuntos Discutidos</w:t>
      </w:r>
      <w:r w:rsidRPr="00984747">
        <w:rPr>
          <w:rFonts w:ascii="Arial" w:hAnsi="Arial" w:cs="Arial"/>
          <w:sz w:val="22"/>
          <w:lang w:val="es-PR"/>
        </w:rPr>
        <w:t>:</w:t>
      </w:r>
    </w:p>
    <w:p w:rsidR="00EA4B89" w:rsidRPr="00984747" w:rsidRDefault="00EA4B89" w:rsidP="00EA4B89">
      <w:pPr>
        <w:jc w:val="both"/>
        <w:rPr>
          <w:rFonts w:ascii="Arial" w:hAnsi="Arial" w:cs="Arial"/>
          <w:sz w:val="22"/>
          <w:lang w:val="es-PR"/>
        </w:rPr>
      </w:pPr>
    </w:p>
    <w:p w:rsidR="00EA4B89" w:rsidRPr="00E23669" w:rsidRDefault="00EA4B89" w:rsidP="00E23669">
      <w:pPr>
        <w:ind w:left="360"/>
        <w:jc w:val="both"/>
        <w:rPr>
          <w:rFonts w:ascii="Arial" w:hAnsi="Arial" w:cs="Arial"/>
          <w:b/>
          <w:bCs/>
          <w:sz w:val="22"/>
          <w:lang w:val="es-PR"/>
        </w:rPr>
      </w:pPr>
      <w:r w:rsidRPr="00E23669">
        <w:rPr>
          <w:rFonts w:ascii="Arial" w:hAnsi="Arial" w:cs="Arial"/>
          <w:b/>
          <w:bCs/>
          <w:sz w:val="22"/>
          <w:lang w:val="es-PR"/>
        </w:rPr>
        <w:t>INTRODUCCIÓN</w:t>
      </w:r>
    </w:p>
    <w:p w:rsidR="00EA4B89" w:rsidRPr="00984747" w:rsidRDefault="00EA4B89" w:rsidP="00EA4B89">
      <w:pPr>
        <w:jc w:val="both"/>
        <w:rPr>
          <w:rFonts w:ascii="Arial" w:hAnsi="Arial" w:cs="Arial"/>
          <w:sz w:val="22"/>
          <w:lang w:val="es-PR"/>
        </w:rPr>
      </w:pPr>
    </w:p>
    <w:p w:rsidR="00EA4B89" w:rsidRPr="00984747" w:rsidRDefault="00EA4B89" w:rsidP="00EA4B89">
      <w:pPr>
        <w:numPr>
          <w:ilvl w:val="0"/>
          <w:numId w:val="13"/>
        </w:numPr>
        <w:jc w:val="both"/>
        <w:rPr>
          <w:rFonts w:ascii="Arial" w:hAnsi="Arial" w:cs="Arial"/>
          <w:i/>
          <w:iCs/>
          <w:sz w:val="22"/>
          <w:lang w:val="es-PR"/>
        </w:rPr>
      </w:pPr>
      <w:r w:rsidRPr="00984747">
        <w:rPr>
          <w:rFonts w:ascii="Arial" w:hAnsi="Arial" w:cs="Arial"/>
          <w:i/>
          <w:iCs/>
          <w:sz w:val="22"/>
          <w:lang w:val="es-PR"/>
        </w:rPr>
        <w:t xml:space="preserve">El Ing. </w:t>
      </w:r>
      <w:r w:rsidR="00FC3247">
        <w:rPr>
          <w:rFonts w:ascii="Arial" w:hAnsi="Arial" w:cs="Arial"/>
          <w:i/>
          <w:iCs/>
          <w:sz w:val="22"/>
          <w:lang w:val="es-PR"/>
        </w:rPr>
        <w:t>__________________</w:t>
      </w:r>
      <w:r w:rsidRPr="00984747">
        <w:rPr>
          <w:rFonts w:ascii="Arial" w:hAnsi="Arial" w:cs="Arial"/>
          <w:i/>
          <w:iCs/>
          <w:sz w:val="22"/>
          <w:lang w:val="es-PR"/>
        </w:rPr>
        <w:t xml:space="preserve"> comenzó dando una breve descripción del proyecto el cual está localizado en el Municipio de </w:t>
      </w:r>
      <w:r w:rsidR="00FC3247">
        <w:rPr>
          <w:rFonts w:ascii="Arial" w:hAnsi="Arial" w:cs="Arial"/>
          <w:i/>
          <w:iCs/>
          <w:sz w:val="22"/>
          <w:lang w:val="es-PR"/>
        </w:rPr>
        <w:t>________________</w:t>
      </w:r>
      <w:r w:rsidRPr="00984747">
        <w:rPr>
          <w:rFonts w:ascii="Arial" w:hAnsi="Arial" w:cs="Arial"/>
          <w:i/>
          <w:iCs/>
          <w:sz w:val="22"/>
          <w:lang w:val="es-PR"/>
        </w:rPr>
        <w:t xml:space="preserve"> y consta de </w:t>
      </w:r>
      <w:r w:rsidR="00FC3247">
        <w:rPr>
          <w:rFonts w:ascii="Arial" w:hAnsi="Arial" w:cs="Arial"/>
          <w:i/>
          <w:iCs/>
          <w:sz w:val="22"/>
          <w:lang w:val="es-PR"/>
        </w:rPr>
        <w:t>____________</w:t>
      </w:r>
      <w:r w:rsidRPr="00984747">
        <w:rPr>
          <w:rFonts w:ascii="Arial" w:hAnsi="Arial" w:cs="Arial"/>
          <w:i/>
          <w:iCs/>
          <w:sz w:val="22"/>
          <w:lang w:val="es-PR"/>
        </w:rPr>
        <w:t xml:space="preserve"> unidades. Luego indicó que </w:t>
      </w:r>
      <w:r w:rsidR="00FC3247">
        <w:rPr>
          <w:rFonts w:ascii="Arial" w:hAnsi="Arial" w:cs="Arial"/>
          <w:i/>
          <w:iCs/>
          <w:sz w:val="22"/>
          <w:lang w:val="es-PR"/>
        </w:rPr>
        <w:t>e</w:t>
      </w:r>
      <w:r w:rsidRPr="00984747">
        <w:rPr>
          <w:rFonts w:ascii="Arial" w:hAnsi="Arial" w:cs="Arial"/>
          <w:i/>
          <w:iCs/>
          <w:sz w:val="22"/>
          <w:lang w:val="es-PR"/>
        </w:rPr>
        <w:t xml:space="preserve">l Ing. </w:t>
      </w:r>
      <w:r w:rsidR="00FC3247">
        <w:rPr>
          <w:rFonts w:ascii="Arial" w:hAnsi="Arial" w:cs="Arial"/>
          <w:i/>
          <w:iCs/>
          <w:sz w:val="22"/>
          <w:lang w:val="es-PR"/>
        </w:rPr>
        <w:t>_____________________</w:t>
      </w:r>
      <w:r w:rsidRPr="00984747">
        <w:rPr>
          <w:rFonts w:ascii="Arial" w:hAnsi="Arial" w:cs="Arial"/>
          <w:i/>
          <w:iCs/>
          <w:sz w:val="22"/>
          <w:lang w:val="es-PR"/>
        </w:rPr>
        <w:t xml:space="preserve"> será la persona encargada de </w:t>
      </w:r>
      <w:proofErr w:type="spellStart"/>
      <w:r w:rsidRPr="00984747">
        <w:rPr>
          <w:rFonts w:ascii="Arial" w:hAnsi="Arial" w:cs="Arial"/>
          <w:i/>
          <w:iCs/>
          <w:sz w:val="22"/>
          <w:lang w:val="es-PR"/>
        </w:rPr>
        <w:t>gerenciar</w:t>
      </w:r>
      <w:proofErr w:type="spellEnd"/>
      <w:r w:rsidRPr="00984747">
        <w:rPr>
          <w:rFonts w:ascii="Arial" w:hAnsi="Arial" w:cs="Arial"/>
          <w:i/>
          <w:iCs/>
          <w:sz w:val="22"/>
          <w:lang w:val="es-PR"/>
        </w:rPr>
        <w:t xml:space="preserve"> el proyecto en la etapa de diseño. </w:t>
      </w:r>
    </w:p>
    <w:p w:rsidR="00EA4B89" w:rsidRPr="00984747" w:rsidRDefault="00EA4B89" w:rsidP="00EA4B89">
      <w:pPr>
        <w:jc w:val="both"/>
        <w:rPr>
          <w:rFonts w:ascii="Arial" w:hAnsi="Arial" w:cs="Arial"/>
          <w:sz w:val="22"/>
          <w:lang w:val="es-PR"/>
        </w:rPr>
      </w:pPr>
    </w:p>
    <w:p w:rsidR="00EA4B89" w:rsidRPr="00E23669" w:rsidRDefault="00EA4B89" w:rsidP="00E23669">
      <w:pPr>
        <w:ind w:left="360"/>
        <w:jc w:val="both"/>
        <w:rPr>
          <w:rFonts w:ascii="Arial" w:hAnsi="Arial" w:cs="Arial"/>
          <w:b/>
          <w:bCs/>
          <w:sz w:val="22"/>
          <w:lang w:val="es-PR"/>
        </w:rPr>
      </w:pPr>
      <w:r w:rsidRPr="00E23669">
        <w:rPr>
          <w:rFonts w:ascii="Arial" w:hAnsi="Arial" w:cs="Arial"/>
          <w:b/>
          <w:bCs/>
          <w:sz w:val="22"/>
          <w:lang w:val="es-PR"/>
        </w:rPr>
        <w:t>ORDEN DE PROCEDER</w:t>
      </w:r>
    </w:p>
    <w:p w:rsidR="00EA4B89" w:rsidRPr="00984747" w:rsidRDefault="00EA4B89" w:rsidP="00EA4B89">
      <w:pPr>
        <w:jc w:val="both"/>
        <w:rPr>
          <w:rFonts w:ascii="Arial" w:hAnsi="Arial" w:cs="Arial"/>
          <w:sz w:val="22"/>
          <w:lang w:val="es-PR"/>
        </w:rPr>
      </w:pPr>
    </w:p>
    <w:p w:rsidR="00EA4B89" w:rsidRPr="00984747" w:rsidRDefault="00EA4B89" w:rsidP="00EA4B89">
      <w:pPr>
        <w:numPr>
          <w:ilvl w:val="0"/>
          <w:numId w:val="14"/>
        </w:numPr>
        <w:jc w:val="both"/>
        <w:rPr>
          <w:rFonts w:ascii="Arial" w:hAnsi="Arial" w:cs="Arial"/>
          <w:i/>
          <w:iCs/>
          <w:sz w:val="22"/>
          <w:lang w:val="es-PR"/>
        </w:rPr>
      </w:pPr>
      <w:r w:rsidRPr="00984747">
        <w:rPr>
          <w:rFonts w:ascii="Arial" w:hAnsi="Arial" w:cs="Arial"/>
          <w:i/>
          <w:iCs/>
          <w:sz w:val="22"/>
          <w:lang w:val="es-PR"/>
        </w:rPr>
        <w:t xml:space="preserve">Se le hizo entrega al arquitecto </w:t>
      </w:r>
      <w:r w:rsidR="000B354D">
        <w:rPr>
          <w:rFonts w:ascii="Arial" w:hAnsi="Arial" w:cs="Arial"/>
          <w:i/>
          <w:iCs/>
          <w:sz w:val="22"/>
          <w:lang w:val="es-PR"/>
        </w:rPr>
        <w:t>___________________</w:t>
      </w:r>
      <w:r w:rsidRPr="00984747">
        <w:rPr>
          <w:rFonts w:ascii="Arial" w:hAnsi="Arial" w:cs="Arial"/>
          <w:i/>
          <w:iCs/>
          <w:sz w:val="22"/>
          <w:lang w:val="es-PR"/>
        </w:rPr>
        <w:t xml:space="preserve">, de la carta de inicio de diseño y se le indicó que la Orden de Proceder se le enviará luego, pero que es efectiva el </w:t>
      </w:r>
      <w:r w:rsidR="000B354D">
        <w:rPr>
          <w:rFonts w:ascii="Arial" w:hAnsi="Arial" w:cs="Arial"/>
          <w:i/>
          <w:iCs/>
          <w:sz w:val="22"/>
          <w:lang w:val="es-PR"/>
        </w:rPr>
        <w:t>___</w:t>
      </w:r>
      <w:r w:rsidRPr="00984747">
        <w:rPr>
          <w:rFonts w:ascii="Arial" w:hAnsi="Arial" w:cs="Arial"/>
          <w:i/>
          <w:iCs/>
          <w:sz w:val="22"/>
          <w:lang w:val="es-PR"/>
        </w:rPr>
        <w:t xml:space="preserve"> de </w:t>
      </w:r>
      <w:r w:rsidR="000B354D">
        <w:rPr>
          <w:rFonts w:ascii="Arial" w:hAnsi="Arial" w:cs="Arial"/>
          <w:i/>
          <w:iCs/>
          <w:sz w:val="22"/>
          <w:lang w:val="es-PR"/>
        </w:rPr>
        <w:t>________</w:t>
      </w:r>
      <w:r w:rsidRPr="00984747">
        <w:rPr>
          <w:rFonts w:ascii="Arial" w:hAnsi="Arial" w:cs="Arial"/>
          <w:i/>
          <w:iCs/>
          <w:sz w:val="22"/>
          <w:lang w:val="es-PR"/>
        </w:rPr>
        <w:t xml:space="preserve"> </w:t>
      </w:r>
      <w:proofErr w:type="spellStart"/>
      <w:r w:rsidRPr="00984747">
        <w:rPr>
          <w:rFonts w:ascii="Arial" w:hAnsi="Arial" w:cs="Arial"/>
          <w:i/>
          <w:iCs/>
          <w:sz w:val="22"/>
          <w:lang w:val="es-PR"/>
        </w:rPr>
        <w:t>de</w:t>
      </w:r>
      <w:proofErr w:type="spellEnd"/>
      <w:r w:rsidRPr="00984747">
        <w:rPr>
          <w:rFonts w:ascii="Arial" w:hAnsi="Arial" w:cs="Arial"/>
          <w:i/>
          <w:iCs/>
          <w:sz w:val="22"/>
          <w:lang w:val="es-PR"/>
        </w:rPr>
        <w:t xml:space="preserve"> 20</w:t>
      </w:r>
      <w:r w:rsidR="000B354D">
        <w:rPr>
          <w:rFonts w:ascii="Arial" w:hAnsi="Arial" w:cs="Arial"/>
          <w:i/>
          <w:iCs/>
          <w:sz w:val="22"/>
          <w:lang w:val="es-PR"/>
        </w:rPr>
        <w:t>___</w:t>
      </w:r>
      <w:r w:rsidRPr="00984747">
        <w:rPr>
          <w:rFonts w:ascii="Arial" w:hAnsi="Arial" w:cs="Arial"/>
          <w:i/>
          <w:iCs/>
          <w:sz w:val="22"/>
          <w:lang w:val="es-PR"/>
        </w:rPr>
        <w:t>.</w:t>
      </w:r>
    </w:p>
    <w:p w:rsidR="00EA4B89" w:rsidRPr="00984747" w:rsidRDefault="00EA4B89" w:rsidP="00EA4B89">
      <w:pPr>
        <w:numPr>
          <w:ilvl w:val="0"/>
          <w:numId w:val="14"/>
        </w:numPr>
        <w:jc w:val="both"/>
        <w:rPr>
          <w:rFonts w:ascii="Arial" w:hAnsi="Arial" w:cs="Arial"/>
          <w:i/>
          <w:iCs/>
          <w:sz w:val="22"/>
          <w:lang w:val="es-PR"/>
        </w:rPr>
      </w:pPr>
      <w:r w:rsidRPr="00984747">
        <w:rPr>
          <w:rFonts w:ascii="Arial" w:hAnsi="Arial" w:cs="Arial"/>
          <w:i/>
          <w:iCs/>
          <w:sz w:val="22"/>
          <w:lang w:val="es-PR"/>
        </w:rPr>
        <w:t xml:space="preserve">El </w:t>
      </w:r>
      <w:proofErr w:type="spellStart"/>
      <w:r w:rsidRPr="00984747">
        <w:rPr>
          <w:rFonts w:ascii="Arial" w:hAnsi="Arial" w:cs="Arial"/>
          <w:i/>
          <w:iCs/>
          <w:sz w:val="22"/>
          <w:lang w:val="es-PR"/>
        </w:rPr>
        <w:t>Arq</w:t>
      </w:r>
      <w:proofErr w:type="spellEnd"/>
      <w:r w:rsidR="006C3637">
        <w:rPr>
          <w:rFonts w:ascii="Arial" w:hAnsi="Arial" w:cs="Arial"/>
          <w:i/>
          <w:iCs/>
          <w:sz w:val="22"/>
          <w:lang w:val="es-PR"/>
        </w:rPr>
        <w:t>/Ing</w:t>
      </w:r>
      <w:r w:rsidRPr="00984747">
        <w:rPr>
          <w:rFonts w:ascii="Arial" w:hAnsi="Arial" w:cs="Arial"/>
          <w:i/>
          <w:iCs/>
          <w:sz w:val="22"/>
          <w:lang w:val="es-PR"/>
        </w:rPr>
        <w:t xml:space="preserve">. </w:t>
      </w:r>
      <w:r w:rsidR="006C3637">
        <w:rPr>
          <w:rFonts w:ascii="Arial" w:hAnsi="Arial" w:cs="Arial"/>
          <w:i/>
          <w:iCs/>
          <w:sz w:val="22"/>
          <w:lang w:val="es-PR"/>
        </w:rPr>
        <w:t>___________________</w:t>
      </w:r>
      <w:r w:rsidRPr="00984747">
        <w:rPr>
          <w:rFonts w:ascii="Arial" w:hAnsi="Arial" w:cs="Arial"/>
          <w:i/>
          <w:iCs/>
          <w:sz w:val="22"/>
          <w:lang w:val="es-PR"/>
        </w:rPr>
        <w:t xml:space="preserve">, indicó que el personal de su firma que estará a cargo del diseño será </w:t>
      </w:r>
      <w:r w:rsidR="006C3637">
        <w:rPr>
          <w:rFonts w:ascii="Arial" w:hAnsi="Arial" w:cs="Arial"/>
          <w:i/>
          <w:iCs/>
          <w:sz w:val="22"/>
          <w:lang w:val="es-PR"/>
        </w:rPr>
        <w:t>e</w:t>
      </w:r>
      <w:r w:rsidRPr="00984747">
        <w:rPr>
          <w:rFonts w:ascii="Arial" w:hAnsi="Arial" w:cs="Arial"/>
          <w:i/>
          <w:iCs/>
          <w:sz w:val="22"/>
          <w:lang w:val="es-PR"/>
        </w:rPr>
        <w:t xml:space="preserve">l </w:t>
      </w:r>
      <w:r w:rsidR="006C3637">
        <w:rPr>
          <w:rFonts w:ascii="Arial" w:hAnsi="Arial" w:cs="Arial"/>
          <w:i/>
          <w:iCs/>
          <w:sz w:val="22"/>
          <w:lang w:val="es-PR"/>
        </w:rPr>
        <w:t>___________________</w:t>
      </w:r>
      <w:r w:rsidR="006C3637" w:rsidRPr="00984747">
        <w:rPr>
          <w:rFonts w:ascii="Arial" w:hAnsi="Arial" w:cs="Arial"/>
          <w:i/>
          <w:iCs/>
          <w:sz w:val="22"/>
          <w:lang w:val="es-PR"/>
        </w:rPr>
        <w:t>.</w:t>
      </w:r>
    </w:p>
    <w:p w:rsidR="00EA4B89" w:rsidRPr="00984747" w:rsidRDefault="00EA4B89" w:rsidP="00EA4B89">
      <w:pPr>
        <w:jc w:val="both"/>
        <w:rPr>
          <w:rFonts w:ascii="Arial" w:hAnsi="Arial" w:cs="Arial"/>
          <w:sz w:val="22"/>
          <w:lang w:val="es-PR"/>
        </w:rPr>
      </w:pPr>
    </w:p>
    <w:p w:rsidR="00EA4B89" w:rsidRPr="00E23669" w:rsidRDefault="00EA4B89" w:rsidP="00E23669">
      <w:pPr>
        <w:ind w:left="360"/>
        <w:jc w:val="both"/>
        <w:rPr>
          <w:rFonts w:ascii="Arial" w:hAnsi="Arial" w:cs="Arial"/>
          <w:b/>
          <w:bCs/>
          <w:sz w:val="22"/>
          <w:lang w:val="es-PR"/>
        </w:rPr>
      </w:pPr>
      <w:r w:rsidRPr="00E23669">
        <w:rPr>
          <w:rFonts w:ascii="Arial" w:hAnsi="Arial" w:cs="Arial"/>
          <w:b/>
          <w:bCs/>
          <w:sz w:val="22"/>
          <w:lang w:val="es-PR"/>
        </w:rPr>
        <w:t>ITINERARIO DE TRABAJO</w:t>
      </w:r>
    </w:p>
    <w:p w:rsidR="00EA4B89" w:rsidRPr="00984747" w:rsidRDefault="00EA4B89" w:rsidP="00EA4B89">
      <w:pPr>
        <w:jc w:val="both"/>
        <w:rPr>
          <w:rFonts w:ascii="Arial" w:hAnsi="Arial" w:cs="Arial"/>
          <w:sz w:val="22"/>
          <w:lang w:val="es-PR"/>
        </w:rPr>
      </w:pPr>
    </w:p>
    <w:p w:rsidR="00EA4B89" w:rsidRPr="00984747" w:rsidRDefault="00EA4B89" w:rsidP="00EA4B89">
      <w:pPr>
        <w:numPr>
          <w:ilvl w:val="0"/>
          <w:numId w:val="15"/>
        </w:numPr>
        <w:jc w:val="both"/>
        <w:rPr>
          <w:rFonts w:ascii="Arial" w:hAnsi="Arial" w:cs="Arial"/>
          <w:i/>
          <w:iCs/>
          <w:sz w:val="22"/>
          <w:lang w:val="es-PR"/>
        </w:rPr>
      </w:pPr>
      <w:r w:rsidRPr="00984747">
        <w:rPr>
          <w:rFonts w:ascii="Arial" w:hAnsi="Arial" w:cs="Arial"/>
          <w:i/>
          <w:iCs/>
          <w:sz w:val="22"/>
          <w:lang w:val="es-PR"/>
        </w:rPr>
        <w:t xml:space="preserve">Se discutió el Itinerario de Trabajo el cual debía entregarse diez </w:t>
      </w:r>
      <w:r w:rsidR="0091048F">
        <w:rPr>
          <w:rFonts w:ascii="Arial" w:hAnsi="Arial" w:cs="Arial"/>
          <w:i/>
          <w:iCs/>
          <w:sz w:val="22"/>
          <w:lang w:val="es-PR"/>
        </w:rPr>
        <w:t xml:space="preserve">(10) </w:t>
      </w:r>
      <w:r w:rsidRPr="00984747">
        <w:rPr>
          <w:rFonts w:ascii="Arial" w:hAnsi="Arial" w:cs="Arial"/>
          <w:i/>
          <w:iCs/>
          <w:sz w:val="22"/>
          <w:lang w:val="es-PR"/>
        </w:rPr>
        <w:t xml:space="preserve">días luego de otorgarse la Orden de Proceder.  El tiempo por fase sería </w:t>
      </w:r>
      <w:r w:rsidR="0091048F">
        <w:rPr>
          <w:rFonts w:ascii="Arial" w:hAnsi="Arial" w:cs="Arial"/>
          <w:i/>
          <w:iCs/>
          <w:sz w:val="22"/>
          <w:lang w:val="es-PR"/>
        </w:rPr>
        <w:t>treinta (</w:t>
      </w:r>
      <w:r w:rsidRPr="00984747">
        <w:rPr>
          <w:rFonts w:ascii="Arial" w:hAnsi="Arial" w:cs="Arial"/>
          <w:i/>
          <w:iCs/>
          <w:sz w:val="22"/>
          <w:lang w:val="es-PR"/>
        </w:rPr>
        <w:t>30</w:t>
      </w:r>
      <w:r w:rsidR="0091048F">
        <w:rPr>
          <w:rFonts w:ascii="Arial" w:hAnsi="Arial" w:cs="Arial"/>
          <w:i/>
          <w:iCs/>
          <w:sz w:val="22"/>
          <w:lang w:val="es-PR"/>
        </w:rPr>
        <w:t>)</w:t>
      </w:r>
      <w:r w:rsidRPr="00984747">
        <w:rPr>
          <w:rFonts w:ascii="Arial" w:hAnsi="Arial" w:cs="Arial"/>
          <w:i/>
          <w:iCs/>
          <w:sz w:val="22"/>
          <w:lang w:val="es-PR"/>
        </w:rPr>
        <w:t xml:space="preserve"> días la Fase I, </w:t>
      </w:r>
      <w:r w:rsidR="0091048F">
        <w:rPr>
          <w:rFonts w:ascii="Arial" w:hAnsi="Arial" w:cs="Arial"/>
          <w:i/>
          <w:iCs/>
          <w:sz w:val="22"/>
          <w:lang w:val="es-PR"/>
        </w:rPr>
        <w:t>Sesenta (</w:t>
      </w:r>
      <w:r w:rsidRPr="00984747">
        <w:rPr>
          <w:rFonts w:ascii="Arial" w:hAnsi="Arial" w:cs="Arial"/>
          <w:i/>
          <w:iCs/>
          <w:sz w:val="22"/>
          <w:lang w:val="es-PR"/>
        </w:rPr>
        <w:t>60</w:t>
      </w:r>
      <w:r w:rsidR="0091048F">
        <w:rPr>
          <w:rFonts w:ascii="Arial" w:hAnsi="Arial" w:cs="Arial"/>
          <w:i/>
          <w:iCs/>
          <w:sz w:val="22"/>
          <w:lang w:val="es-PR"/>
        </w:rPr>
        <w:t>)</w:t>
      </w:r>
      <w:r w:rsidRPr="00984747">
        <w:rPr>
          <w:rFonts w:ascii="Arial" w:hAnsi="Arial" w:cs="Arial"/>
          <w:i/>
          <w:iCs/>
          <w:sz w:val="22"/>
          <w:lang w:val="es-PR"/>
        </w:rPr>
        <w:t xml:space="preserve"> </w:t>
      </w:r>
      <w:r w:rsidR="00984747" w:rsidRPr="00984747">
        <w:rPr>
          <w:rFonts w:ascii="Arial" w:hAnsi="Arial" w:cs="Arial"/>
          <w:i/>
          <w:iCs/>
          <w:sz w:val="22"/>
          <w:lang w:val="es-PR"/>
        </w:rPr>
        <w:t>días</w:t>
      </w:r>
      <w:r w:rsidRPr="00984747">
        <w:rPr>
          <w:rFonts w:ascii="Arial" w:hAnsi="Arial" w:cs="Arial"/>
          <w:i/>
          <w:iCs/>
          <w:sz w:val="22"/>
          <w:lang w:val="es-PR"/>
        </w:rPr>
        <w:t xml:space="preserve"> la Fase II y </w:t>
      </w:r>
      <w:r w:rsidR="0091048F">
        <w:rPr>
          <w:rFonts w:ascii="Arial" w:hAnsi="Arial" w:cs="Arial"/>
          <w:i/>
          <w:iCs/>
          <w:sz w:val="22"/>
          <w:lang w:val="es-PR"/>
        </w:rPr>
        <w:t>sesenta (</w:t>
      </w:r>
      <w:r w:rsidRPr="00984747">
        <w:rPr>
          <w:rFonts w:ascii="Arial" w:hAnsi="Arial" w:cs="Arial"/>
          <w:i/>
          <w:iCs/>
          <w:sz w:val="22"/>
          <w:lang w:val="es-PR"/>
        </w:rPr>
        <w:t>60</w:t>
      </w:r>
      <w:r w:rsidR="0091048F">
        <w:rPr>
          <w:rFonts w:ascii="Arial" w:hAnsi="Arial" w:cs="Arial"/>
          <w:i/>
          <w:iCs/>
          <w:sz w:val="22"/>
          <w:lang w:val="es-PR"/>
        </w:rPr>
        <w:t>)</w:t>
      </w:r>
      <w:r w:rsidRPr="00984747">
        <w:rPr>
          <w:rFonts w:ascii="Arial" w:hAnsi="Arial" w:cs="Arial"/>
          <w:i/>
          <w:iCs/>
          <w:sz w:val="22"/>
          <w:lang w:val="es-PR"/>
        </w:rPr>
        <w:t xml:space="preserve"> </w:t>
      </w:r>
      <w:r w:rsidR="00984747" w:rsidRPr="00984747">
        <w:rPr>
          <w:rFonts w:ascii="Arial" w:hAnsi="Arial" w:cs="Arial"/>
          <w:i/>
          <w:iCs/>
          <w:sz w:val="22"/>
          <w:lang w:val="es-PR"/>
        </w:rPr>
        <w:t>días</w:t>
      </w:r>
      <w:r w:rsidRPr="00984747">
        <w:rPr>
          <w:rFonts w:ascii="Arial" w:hAnsi="Arial" w:cs="Arial"/>
          <w:i/>
          <w:iCs/>
          <w:sz w:val="22"/>
          <w:lang w:val="es-PR"/>
        </w:rPr>
        <w:t xml:space="preserve"> la Fase III.  </w:t>
      </w:r>
      <w:r w:rsidRPr="0091048F">
        <w:rPr>
          <w:rFonts w:ascii="Arial" w:hAnsi="Arial" w:cs="Arial"/>
          <w:i/>
          <w:iCs/>
          <w:color w:val="FF0000"/>
          <w:sz w:val="22"/>
          <w:lang w:val="es-PR"/>
        </w:rPr>
        <w:t>A pesar de que para esta última fase se hará una Orden de Cambio para aumentar los días que aparecen en el contrato por lo acordado en la aprobación de la</w:t>
      </w:r>
      <w:r w:rsidRPr="0091048F">
        <w:rPr>
          <w:rFonts w:ascii="Arial" w:hAnsi="Arial" w:cs="Arial"/>
          <w:color w:val="FF0000"/>
          <w:sz w:val="22"/>
          <w:lang w:val="es-PR"/>
        </w:rPr>
        <w:t xml:space="preserve"> </w:t>
      </w:r>
      <w:r w:rsidRPr="0091048F">
        <w:rPr>
          <w:rFonts w:ascii="Arial" w:hAnsi="Arial" w:cs="Arial"/>
          <w:i/>
          <w:iCs/>
          <w:color w:val="FF0000"/>
          <w:sz w:val="22"/>
          <w:lang w:val="es-PR"/>
        </w:rPr>
        <w:t xml:space="preserve">propuesta.  Esta enmienda se hará durante el proceso.  </w:t>
      </w:r>
      <w:r w:rsidRPr="00984747">
        <w:rPr>
          <w:rFonts w:ascii="Arial" w:hAnsi="Arial" w:cs="Arial"/>
          <w:i/>
          <w:iCs/>
          <w:sz w:val="22"/>
          <w:lang w:val="es-PR"/>
        </w:rPr>
        <w:t xml:space="preserve">Habrá un periodo de </w:t>
      </w:r>
      <w:r w:rsidR="0091048F">
        <w:rPr>
          <w:rFonts w:ascii="Arial" w:hAnsi="Arial" w:cs="Arial"/>
          <w:i/>
          <w:iCs/>
          <w:sz w:val="22"/>
          <w:lang w:val="es-PR"/>
        </w:rPr>
        <w:t>quince (</w:t>
      </w:r>
      <w:r w:rsidRPr="00984747">
        <w:rPr>
          <w:rFonts w:ascii="Arial" w:hAnsi="Arial" w:cs="Arial"/>
          <w:i/>
          <w:iCs/>
          <w:sz w:val="22"/>
          <w:lang w:val="es-PR"/>
        </w:rPr>
        <w:t>15</w:t>
      </w:r>
      <w:r w:rsidR="0091048F">
        <w:rPr>
          <w:rFonts w:ascii="Arial" w:hAnsi="Arial" w:cs="Arial"/>
          <w:i/>
          <w:iCs/>
          <w:sz w:val="22"/>
          <w:lang w:val="es-PR"/>
        </w:rPr>
        <w:t xml:space="preserve">) </w:t>
      </w:r>
      <w:r w:rsidRPr="00984747">
        <w:rPr>
          <w:rFonts w:ascii="Arial" w:hAnsi="Arial" w:cs="Arial"/>
          <w:i/>
          <w:iCs/>
          <w:sz w:val="22"/>
          <w:lang w:val="es-PR"/>
        </w:rPr>
        <w:t>días para revisar los documentos.</w:t>
      </w:r>
    </w:p>
    <w:p w:rsidR="00EA4B89" w:rsidRPr="00984747" w:rsidRDefault="00EA4B89" w:rsidP="00EA4B89">
      <w:pPr>
        <w:ind w:left="360"/>
        <w:jc w:val="both"/>
        <w:rPr>
          <w:rFonts w:ascii="Arial" w:hAnsi="Arial" w:cs="Arial"/>
          <w:sz w:val="22"/>
          <w:lang w:val="es-PR"/>
        </w:rPr>
      </w:pPr>
    </w:p>
    <w:p w:rsidR="00EA4B89" w:rsidRPr="00E23669" w:rsidRDefault="00984747" w:rsidP="00E23669">
      <w:pPr>
        <w:ind w:left="360"/>
        <w:jc w:val="both"/>
        <w:rPr>
          <w:rFonts w:ascii="Arial" w:hAnsi="Arial" w:cs="Arial"/>
          <w:b/>
          <w:bCs/>
          <w:sz w:val="22"/>
          <w:lang w:val="es-PR"/>
        </w:rPr>
      </w:pPr>
      <w:r w:rsidRPr="00E23669">
        <w:rPr>
          <w:rFonts w:ascii="Arial" w:hAnsi="Arial" w:cs="Arial"/>
          <w:b/>
          <w:bCs/>
          <w:sz w:val="22"/>
          <w:lang w:val="es-PR"/>
        </w:rPr>
        <w:t>LÍNEA</w:t>
      </w:r>
      <w:r w:rsidR="00EA4B89" w:rsidRPr="00E23669">
        <w:rPr>
          <w:rFonts w:ascii="Arial" w:hAnsi="Arial" w:cs="Arial"/>
          <w:b/>
          <w:bCs/>
          <w:sz w:val="22"/>
          <w:lang w:val="es-PR"/>
        </w:rPr>
        <w:t xml:space="preserve"> DE COMUNICACIÓN</w:t>
      </w:r>
    </w:p>
    <w:p w:rsidR="00EA4B89" w:rsidRPr="00984747" w:rsidRDefault="00EA4B89" w:rsidP="00EA4B89">
      <w:pPr>
        <w:ind w:left="360"/>
        <w:jc w:val="both"/>
        <w:rPr>
          <w:rFonts w:ascii="Arial" w:hAnsi="Arial" w:cs="Arial"/>
          <w:sz w:val="22"/>
          <w:lang w:val="es-PR"/>
        </w:rPr>
      </w:pPr>
    </w:p>
    <w:p w:rsidR="00EA4B89" w:rsidRPr="00984747" w:rsidRDefault="00EA4B89" w:rsidP="00EA4B89">
      <w:pPr>
        <w:numPr>
          <w:ilvl w:val="0"/>
          <w:numId w:val="16"/>
        </w:numPr>
        <w:jc w:val="both"/>
        <w:rPr>
          <w:rFonts w:ascii="Arial" w:hAnsi="Arial" w:cs="Arial"/>
          <w:i/>
          <w:iCs/>
          <w:sz w:val="22"/>
          <w:lang w:val="es-PR"/>
        </w:rPr>
      </w:pPr>
      <w:r w:rsidRPr="00984747">
        <w:rPr>
          <w:rFonts w:ascii="Arial" w:hAnsi="Arial" w:cs="Arial"/>
          <w:i/>
          <w:iCs/>
          <w:sz w:val="22"/>
          <w:lang w:val="es-PR"/>
        </w:rPr>
        <w:t>Se explicó que toda documentación escrita será dirigida al Director del Negociado  con copia o atención al Gerente del Proyecto. La comunicación verbal será directamente con el Gerente, si la firma de diseño entiende que el Gerente no está resolviendo puede solicitar una reunión con el Director del Negociado. Si el Director tampoco resuelve el problema, puede solicitar ver al Administrador Asociado y finalmente al Administrador.</w:t>
      </w:r>
    </w:p>
    <w:p w:rsidR="00EA4B89" w:rsidRPr="00984747" w:rsidRDefault="00EA4B89" w:rsidP="00EA4B89">
      <w:pPr>
        <w:ind w:left="360"/>
        <w:jc w:val="both"/>
        <w:rPr>
          <w:rFonts w:ascii="Arial" w:hAnsi="Arial" w:cs="Arial"/>
          <w:sz w:val="22"/>
          <w:lang w:val="es-PR"/>
        </w:rPr>
      </w:pPr>
    </w:p>
    <w:p w:rsidR="00EA4B89" w:rsidRPr="00E23669" w:rsidRDefault="00EA4B89" w:rsidP="00E23669">
      <w:pPr>
        <w:ind w:left="360"/>
        <w:jc w:val="both"/>
        <w:rPr>
          <w:rFonts w:ascii="Arial" w:hAnsi="Arial" w:cs="Arial"/>
          <w:b/>
          <w:bCs/>
          <w:sz w:val="22"/>
          <w:lang w:val="es-PR"/>
        </w:rPr>
      </w:pPr>
      <w:r w:rsidRPr="00E23669">
        <w:rPr>
          <w:rFonts w:ascii="Arial" w:hAnsi="Arial" w:cs="Arial"/>
          <w:b/>
          <w:bCs/>
          <w:sz w:val="22"/>
          <w:lang w:val="es-PR"/>
        </w:rPr>
        <w:t>SERVICIOS SUBCONTRATADOS</w:t>
      </w:r>
    </w:p>
    <w:p w:rsidR="00EA4B89" w:rsidRPr="00984747" w:rsidRDefault="00EA4B89" w:rsidP="00EA4B89">
      <w:pPr>
        <w:jc w:val="both"/>
        <w:rPr>
          <w:rFonts w:ascii="Arial" w:hAnsi="Arial" w:cs="Arial"/>
          <w:sz w:val="22"/>
          <w:lang w:val="es-PR"/>
        </w:rPr>
      </w:pPr>
    </w:p>
    <w:p w:rsidR="00EA4B89" w:rsidRPr="00984747" w:rsidRDefault="00EA4B89" w:rsidP="00EA4B89">
      <w:pPr>
        <w:numPr>
          <w:ilvl w:val="0"/>
          <w:numId w:val="17"/>
        </w:numPr>
        <w:jc w:val="both"/>
        <w:rPr>
          <w:rFonts w:ascii="Arial" w:hAnsi="Arial" w:cs="Arial"/>
          <w:i/>
          <w:iCs/>
          <w:sz w:val="22"/>
          <w:lang w:val="es-PR"/>
        </w:rPr>
      </w:pPr>
      <w:r w:rsidRPr="00984747">
        <w:rPr>
          <w:rFonts w:ascii="Arial" w:hAnsi="Arial" w:cs="Arial"/>
          <w:i/>
          <w:iCs/>
          <w:sz w:val="22"/>
          <w:lang w:val="es-PR"/>
        </w:rPr>
        <w:t>Se mencionaron los servicios subcontratados que al momento son</w:t>
      </w:r>
      <w:r w:rsidR="00984747" w:rsidRPr="00984747">
        <w:rPr>
          <w:rFonts w:ascii="Arial" w:hAnsi="Arial" w:cs="Arial"/>
          <w:i/>
          <w:iCs/>
          <w:sz w:val="22"/>
          <w:lang w:val="es-PR"/>
        </w:rPr>
        <w:t xml:space="preserve">: </w:t>
      </w:r>
      <w:r w:rsidR="00984747" w:rsidRPr="00B64531">
        <w:rPr>
          <w:rFonts w:ascii="Arial" w:hAnsi="Arial" w:cs="Arial"/>
          <w:i/>
          <w:iCs/>
          <w:color w:val="FF0000"/>
          <w:sz w:val="22"/>
          <w:lang w:val="es-PR"/>
        </w:rPr>
        <w:t>estudios</w:t>
      </w:r>
      <w:r w:rsidRPr="00B64531">
        <w:rPr>
          <w:rFonts w:ascii="Arial" w:hAnsi="Arial" w:cs="Arial"/>
          <w:i/>
          <w:iCs/>
          <w:color w:val="FF0000"/>
          <w:sz w:val="22"/>
          <w:lang w:val="es-PR"/>
        </w:rPr>
        <w:t xml:space="preserve"> de suelos, agrimensura y topografía y estudio de asbesto y plomo. </w:t>
      </w:r>
      <w:r w:rsidRPr="00984747">
        <w:rPr>
          <w:rFonts w:ascii="Arial" w:hAnsi="Arial" w:cs="Arial"/>
          <w:i/>
          <w:iCs/>
          <w:sz w:val="22"/>
          <w:lang w:val="es-PR"/>
        </w:rPr>
        <w:t xml:space="preserve"> Se aclaró, que es importante determinar en la primera fase de diseño la necesidad de incluir algún otro servicio adicional.</w:t>
      </w:r>
    </w:p>
    <w:p w:rsidR="00EA4B89" w:rsidRPr="00984747" w:rsidRDefault="00EA4B89" w:rsidP="00EA4B89">
      <w:pPr>
        <w:ind w:left="360"/>
        <w:jc w:val="both"/>
        <w:rPr>
          <w:rFonts w:ascii="Arial" w:hAnsi="Arial" w:cs="Arial"/>
          <w:sz w:val="22"/>
          <w:lang w:val="es-PR"/>
        </w:rPr>
      </w:pPr>
    </w:p>
    <w:p w:rsidR="00EA4B89" w:rsidRPr="00984747" w:rsidRDefault="00EA4B89" w:rsidP="00EA4B89">
      <w:pPr>
        <w:ind w:left="360"/>
        <w:jc w:val="both"/>
        <w:rPr>
          <w:rFonts w:ascii="Arial" w:hAnsi="Arial" w:cs="Arial"/>
          <w:b/>
          <w:bCs/>
          <w:sz w:val="22"/>
          <w:lang w:val="es-PR"/>
        </w:rPr>
      </w:pPr>
      <w:r w:rsidRPr="00984747">
        <w:rPr>
          <w:rFonts w:ascii="Arial" w:hAnsi="Arial" w:cs="Arial"/>
          <w:b/>
          <w:bCs/>
          <w:sz w:val="22"/>
          <w:lang w:val="es-PR"/>
        </w:rPr>
        <w:t>FASES DE DISEÑO</w:t>
      </w:r>
    </w:p>
    <w:p w:rsidR="00EA4B89" w:rsidRPr="00984747" w:rsidRDefault="00EA4B89" w:rsidP="00EA4B89">
      <w:pPr>
        <w:ind w:left="360"/>
        <w:jc w:val="both"/>
        <w:rPr>
          <w:rFonts w:ascii="Arial" w:hAnsi="Arial" w:cs="Arial"/>
          <w:b/>
          <w:bCs/>
          <w:sz w:val="22"/>
          <w:lang w:val="es-PR"/>
        </w:rPr>
      </w:pPr>
    </w:p>
    <w:p w:rsidR="00EA4B89" w:rsidRPr="00E23669" w:rsidRDefault="00EA4B89" w:rsidP="00E23669">
      <w:pPr>
        <w:pStyle w:val="Heading5"/>
        <w:ind w:left="720"/>
        <w:rPr>
          <w:sz w:val="22"/>
          <w:lang w:val="es-PR"/>
        </w:rPr>
      </w:pPr>
      <w:r w:rsidRPr="00E23669">
        <w:rPr>
          <w:sz w:val="22"/>
          <w:lang w:val="es-PR"/>
        </w:rPr>
        <w:t>MOU</w:t>
      </w:r>
    </w:p>
    <w:p w:rsidR="00EA4B89" w:rsidRPr="00984747" w:rsidRDefault="00EA4B89" w:rsidP="00EA4B89">
      <w:pPr>
        <w:ind w:left="360"/>
        <w:jc w:val="both"/>
        <w:rPr>
          <w:rFonts w:ascii="Arial" w:hAnsi="Arial" w:cs="Arial"/>
          <w:b/>
          <w:bCs/>
          <w:sz w:val="22"/>
          <w:lang w:val="es-PR"/>
        </w:rPr>
      </w:pPr>
    </w:p>
    <w:p w:rsidR="00EA4B89" w:rsidRPr="00984747" w:rsidRDefault="00EA4B89" w:rsidP="00EA4B89">
      <w:pPr>
        <w:numPr>
          <w:ilvl w:val="0"/>
          <w:numId w:val="18"/>
        </w:numPr>
        <w:jc w:val="both"/>
        <w:rPr>
          <w:rFonts w:ascii="Arial" w:hAnsi="Arial" w:cs="Arial"/>
          <w:i/>
          <w:iCs/>
          <w:sz w:val="22"/>
          <w:lang w:val="es-PR"/>
        </w:rPr>
      </w:pPr>
      <w:r w:rsidRPr="00984747">
        <w:rPr>
          <w:rFonts w:ascii="Arial" w:hAnsi="Arial" w:cs="Arial"/>
          <w:i/>
          <w:iCs/>
          <w:sz w:val="22"/>
          <w:lang w:val="es-PR"/>
        </w:rPr>
        <w:t xml:space="preserve">Se explicó claramente que la fase correspondiente al MOU y se coordinó fecha aproximada para reuniones con administración y residentes. </w:t>
      </w:r>
    </w:p>
    <w:p w:rsidR="00EA4B89" w:rsidRPr="00984747" w:rsidRDefault="00EA4B89" w:rsidP="00EA4B89">
      <w:pPr>
        <w:numPr>
          <w:ilvl w:val="0"/>
          <w:numId w:val="18"/>
        </w:numPr>
        <w:jc w:val="both"/>
        <w:rPr>
          <w:rFonts w:ascii="Arial" w:hAnsi="Arial" w:cs="Arial"/>
          <w:i/>
          <w:iCs/>
          <w:sz w:val="22"/>
          <w:lang w:val="es-PR"/>
        </w:rPr>
      </w:pPr>
      <w:r w:rsidRPr="00984747">
        <w:rPr>
          <w:rFonts w:ascii="Arial" w:hAnsi="Arial" w:cs="Arial"/>
          <w:i/>
          <w:iCs/>
          <w:sz w:val="22"/>
          <w:lang w:val="es-PR"/>
        </w:rPr>
        <w:t xml:space="preserve">Se le entregó una tabla de contenido para el informe del MOU, la cual servirá como modelo a seguir.  </w:t>
      </w:r>
    </w:p>
    <w:p w:rsidR="00EA4B89" w:rsidRPr="00984747" w:rsidRDefault="00EA4B89" w:rsidP="00EA4B89">
      <w:pPr>
        <w:numPr>
          <w:ilvl w:val="0"/>
          <w:numId w:val="18"/>
        </w:numPr>
        <w:jc w:val="both"/>
        <w:rPr>
          <w:rFonts w:ascii="Arial" w:hAnsi="Arial" w:cs="Arial"/>
          <w:i/>
          <w:iCs/>
          <w:sz w:val="22"/>
          <w:lang w:val="es-PR"/>
        </w:rPr>
      </w:pPr>
      <w:r w:rsidRPr="00984747">
        <w:rPr>
          <w:rFonts w:ascii="Arial" w:hAnsi="Arial" w:cs="Arial"/>
          <w:i/>
          <w:iCs/>
          <w:sz w:val="22"/>
          <w:lang w:val="es-PR"/>
        </w:rPr>
        <w:t>El diseñador es responsable de preparar minuta de cada una de las reuniones celebradas.  Reuniones requeridas</w:t>
      </w:r>
      <w:r w:rsidR="00984747" w:rsidRPr="00984747">
        <w:rPr>
          <w:rFonts w:ascii="Arial" w:hAnsi="Arial" w:cs="Arial"/>
          <w:i/>
          <w:iCs/>
          <w:sz w:val="22"/>
          <w:lang w:val="es-PR"/>
        </w:rPr>
        <w:t>: Administración</w:t>
      </w:r>
      <w:r w:rsidRPr="00984747">
        <w:rPr>
          <w:rFonts w:ascii="Arial" w:hAnsi="Arial" w:cs="Arial"/>
          <w:i/>
          <w:iCs/>
          <w:sz w:val="22"/>
          <w:lang w:val="es-PR"/>
        </w:rPr>
        <w:t>, Consejo de Residentes y Asamblea de Residentes.</w:t>
      </w:r>
    </w:p>
    <w:p w:rsidR="00EA4B89" w:rsidRPr="00984747" w:rsidRDefault="00EA4B89" w:rsidP="00EA4B89">
      <w:pPr>
        <w:numPr>
          <w:ilvl w:val="0"/>
          <w:numId w:val="18"/>
        </w:numPr>
        <w:jc w:val="both"/>
        <w:rPr>
          <w:rFonts w:ascii="Arial" w:hAnsi="Arial" w:cs="Arial"/>
          <w:i/>
          <w:iCs/>
          <w:sz w:val="22"/>
          <w:lang w:val="es-PR"/>
        </w:rPr>
      </w:pPr>
      <w:r w:rsidRPr="00984747">
        <w:rPr>
          <w:rFonts w:ascii="Arial" w:hAnsi="Arial" w:cs="Arial"/>
          <w:i/>
          <w:iCs/>
          <w:sz w:val="22"/>
          <w:lang w:val="es-PR"/>
        </w:rPr>
        <w:t xml:space="preserve">El MOU debe llegar acompañado con un estimado de costo preparado por un estimador.  </w:t>
      </w:r>
    </w:p>
    <w:p w:rsidR="00EA4B89" w:rsidRPr="00984747" w:rsidRDefault="00EA4B89" w:rsidP="00EA4B89">
      <w:pPr>
        <w:numPr>
          <w:ilvl w:val="0"/>
          <w:numId w:val="18"/>
        </w:numPr>
        <w:jc w:val="both"/>
        <w:rPr>
          <w:rFonts w:ascii="Arial" w:hAnsi="Arial" w:cs="Arial"/>
          <w:i/>
          <w:iCs/>
          <w:sz w:val="22"/>
          <w:lang w:val="es-PR"/>
        </w:rPr>
      </w:pPr>
      <w:r w:rsidRPr="00984747">
        <w:rPr>
          <w:rFonts w:ascii="Arial" w:hAnsi="Arial" w:cs="Arial"/>
          <w:i/>
          <w:iCs/>
          <w:sz w:val="22"/>
          <w:lang w:val="es-PR"/>
        </w:rPr>
        <w:t xml:space="preserve">El MOU debe presentar el concepto final de la modernización del proyecto, es decir, al momento de la entrega final del MOU, ya se debe tener la idea general aprobada. </w:t>
      </w:r>
    </w:p>
    <w:p w:rsidR="00EA4B89" w:rsidRPr="00984747" w:rsidRDefault="00EA4B89" w:rsidP="00EA4B89">
      <w:pPr>
        <w:jc w:val="both"/>
        <w:rPr>
          <w:rFonts w:ascii="Arial" w:hAnsi="Arial" w:cs="Arial"/>
          <w:sz w:val="22"/>
          <w:lang w:val="es-PR"/>
        </w:rPr>
      </w:pPr>
    </w:p>
    <w:p w:rsidR="00EA4B89" w:rsidRPr="00984747" w:rsidRDefault="00EA4B89" w:rsidP="00E23669">
      <w:pPr>
        <w:pStyle w:val="Heading5"/>
        <w:ind w:left="720"/>
        <w:rPr>
          <w:sz w:val="22"/>
          <w:lang w:val="es-PR"/>
        </w:rPr>
      </w:pPr>
      <w:r w:rsidRPr="00984747">
        <w:rPr>
          <w:sz w:val="22"/>
          <w:lang w:val="es-PR"/>
        </w:rPr>
        <w:t>DESARROLLO DE DISEÑO</w:t>
      </w:r>
    </w:p>
    <w:p w:rsidR="00EA4B89" w:rsidRPr="00984747" w:rsidRDefault="00EA4B89" w:rsidP="00EA4B89">
      <w:pPr>
        <w:ind w:left="360"/>
        <w:jc w:val="both"/>
        <w:rPr>
          <w:rFonts w:ascii="Arial" w:hAnsi="Arial" w:cs="Arial"/>
          <w:sz w:val="22"/>
          <w:lang w:val="es-PR"/>
        </w:rPr>
      </w:pPr>
    </w:p>
    <w:p w:rsidR="00EA4B89" w:rsidRPr="00984747" w:rsidRDefault="00EA4B89" w:rsidP="00EA4B89">
      <w:pPr>
        <w:numPr>
          <w:ilvl w:val="0"/>
          <w:numId w:val="19"/>
        </w:numPr>
        <w:jc w:val="both"/>
        <w:rPr>
          <w:rFonts w:ascii="Arial" w:hAnsi="Arial" w:cs="Arial"/>
          <w:i/>
          <w:iCs/>
          <w:sz w:val="22"/>
          <w:lang w:val="es-PR"/>
        </w:rPr>
      </w:pPr>
      <w:r w:rsidRPr="00984747">
        <w:rPr>
          <w:rFonts w:ascii="Arial" w:hAnsi="Arial" w:cs="Arial"/>
          <w:i/>
          <w:iCs/>
          <w:sz w:val="22"/>
          <w:lang w:val="es-PR"/>
        </w:rPr>
        <w:t>Se discutió la fase de Desarrollo de diseño y la fase de documentos de subasta, construcción y contrato.  Se entregó un CD con documentos relacionados al diseño.  Es importante que el diseñador se asegure que ha entregado todos los documentos indicados</w:t>
      </w:r>
      <w:r w:rsidR="00B64531">
        <w:rPr>
          <w:rFonts w:ascii="Arial" w:hAnsi="Arial" w:cs="Arial"/>
          <w:i/>
          <w:iCs/>
          <w:sz w:val="22"/>
          <w:lang w:val="es-PR"/>
        </w:rPr>
        <w:t xml:space="preserve"> en el contrato para cada fase.</w:t>
      </w:r>
    </w:p>
    <w:p w:rsidR="00EA4B89" w:rsidRPr="00984747" w:rsidRDefault="00EA4B89" w:rsidP="00EA4B89">
      <w:pPr>
        <w:ind w:left="360"/>
        <w:jc w:val="both"/>
        <w:rPr>
          <w:rFonts w:ascii="Arial" w:hAnsi="Arial" w:cs="Arial"/>
          <w:sz w:val="22"/>
          <w:lang w:val="es-PR"/>
        </w:rPr>
      </w:pPr>
    </w:p>
    <w:p w:rsidR="00EA4B89" w:rsidRPr="00984747" w:rsidRDefault="00EA4B89" w:rsidP="00E23669">
      <w:pPr>
        <w:pStyle w:val="Heading5"/>
        <w:ind w:left="720"/>
        <w:rPr>
          <w:sz w:val="22"/>
          <w:lang w:val="es-PR"/>
        </w:rPr>
      </w:pPr>
      <w:r w:rsidRPr="00984747">
        <w:rPr>
          <w:sz w:val="22"/>
          <w:lang w:val="es-PR"/>
        </w:rPr>
        <w:t>DOCUMENTOS DE SUBASTA, CONSTRUCCIÓN Y CONTRATO</w:t>
      </w:r>
    </w:p>
    <w:p w:rsidR="00EA4B89" w:rsidRPr="00984747" w:rsidRDefault="00EA4B89" w:rsidP="00EA4B89">
      <w:pPr>
        <w:ind w:left="360"/>
        <w:jc w:val="both"/>
        <w:rPr>
          <w:rFonts w:ascii="Arial" w:hAnsi="Arial" w:cs="Arial"/>
          <w:sz w:val="22"/>
          <w:lang w:val="es-PR"/>
        </w:rPr>
      </w:pPr>
    </w:p>
    <w:p w:rsidR="00EA4B89" w:rsidRPr="00984747" w:rsidRDefault="00EA4B89" w:rsidP="00EA4B89">
      <w:pPr>
        <w:numPr>
          <w:ilvl w:val="0"/>
          <w:numId w:val="20"/>
        </w:numPr>
        <w:jc w:val="both"/>
        <w:rPr>
          <w:rFonts w:ascii="Arial" w:hAnsi="Arial" w:cs="Arial"/>
          <w:i/>
          <w:iCs/>
          <w:sz w:val="22"/>
          <w:lang w:val="es-PR"/>
        </w:rPr>
      </w:pPr>
      <w:r w:rsidRPr="00984747">
        <w:rPr>
          <w:rFonts w:ascii="Arial" w:hAnsi="Arial" w:cs="Arial"/>
          <w:i/>
          <w:iCs/>
          <w:sz w:val="22"/>
          <w:lang w:val="es-PR"/>
        </w:rPr>
        <w:t>Los documentos finales deben cumplir con las Guías de Modernización, pero el Diseñador debe incluir además, alternativas deductivas que puedan proporcionar al proyecto economías sustanciales en caso de ser necesario.</w:t>
      </w:r>
    </w:p>
    <w:p w:rsidR="00EA4B89" w:rsidRPr="00925147" w:rsidRDefault="00EA4B89" w:rsidP="00EA4B89">
      <w:pPr>
        <w:numPr>
          <w:ilvl w:val="0"/>
          <w:numId w:val="20"/>
        </w:numPr>
        <w:jc w:val="both"/>
        <w:rPr>
          <w:rFonts w:ascii="Arial" w:hAnsi="Arial" w:cs="Arial"/>
          <w:i/>
          <w:iCs/>
          <w:color w:val="FF0000"/>
          <w:sz w:val="22"/>
          <w:lang w:val="es-PR"/>
        </w:rPr>
      </w:pPr>
      <w:r w:rsidRPr="00925147">
        <w:rPr>
          <w:rFonts w:ascii="Arial" w:hAnsi="Arial" w:cs="Arial"/>
          <w:i/>
          <w:iCs/>
          <w:color w:val="FF0000"/>
          <w:sz w:val="22"/>
          <w:lang w:val="es-PR"/>
        </w:rPr>
        <w:t>El arquitecto René Acosta, hijo, presentó su preocupación por la guía relacionada a la instalación de ventanas de aluminio con un ancho no mayor de 30”.  Este presenta las alternativas de instalar ventanas de 36” (ancho igual al existente) o instalar dos de 18”.  Se le indicó que por razones de durabilidad preferimos las de 18”.</w:t>
      </w:r>
    </w:p>
    <w:p w:rsidR="00EA4B89" w:rsidRPr="00984747" w:rsidRDefault="00EA4B89" w:rsidP="00EA4B89">
      <w:pPr>
        <w:numPr>
          <w:ilvl w:val="0"/>
          <w:numId w:val="20"/>
        </w:numPr>
        <w:jc w:val="both"/>
        <w:rPr>
          <w:rFonts w:ascii="Arial" w:hAnsi="Arial" w:cs="Arial"/>
          <w:i/>
          <w:iCs/>
          <w:sz w:val="22"/>
          <w:lang w:val="es-PR"/>
        </w:rPr>
      </w:pPr>
      <w:r w:rsidRPr="00984747">
        <w:rPr>
          <w:rFonts w:ascii="Arial" w:hAnsi="Arial" w:cs="Arial"/>
          <w:i/>
          <w:iCs/>
          <w:sz w:val="22"/>
          <w:lang w:val="es-PR"/>
        </w:rPr>
        <w:t>El estimado de costo final debe ser entregado en el formato establecido por AVP.</w:t>
      </w:r>
    </w:p>
    <w:p w:rsidR="00EA4B89" w:rsidRPr="00984747" w:rsidRDefault="00EA4B89" w:rsidP="00EA4B89">
      <w:pPr>
        <w:ind w:left="360"/>
        <w:jc w:val="both"/>
        <w:rPr>
          <w:rFonts w:ascii="Arial" w:hAnsi="Arial" w:cs="Arial"/>
          <w:i/>
          <w:iCs/>
          <w:sz w:val="22"/>
          <w:lang w:val="es-PR"/>
        </w:rPr>
      </w:pPr>
    </w:p>
    <w:p w:rsidR="00EA4B89" w:rsidRPr="00984747" w:rsidRDefault="00EA4B89" w:rsidP="00E23669">
      <w:pPr>
        <w:pStyle w:val="Heading5"/>
        <w:ind w:left="720"/>
        <w:rPr>
          <w:sz w:val="22"/>
          <w:lang w:val="es-PR"/>
        </w:rPr>
      </w:pPr>
      <w:r w:rsidRPr="00984747">
        <w:rPr>
          <w:sz w:val="22"/>
          <w:lang w:val="es-PR"/>
        </w:rPr>
        <w:t>SUBASTA Y ADJUDICACIÓN</w:t>
      </w:r>
    </w:p>
    <w:p w:rsidR="00EA4B89" w:rsidRPr="00984747" w:rsidRDefault="00EA4B89" w:rsidP="00EA4B89">
      <w:pPr>
        <w:ind w:left="360"/>
        <w:jc w:val="both"/>
        <w:rPr>
          <w:rFonts w:ascii="Arial" w:hAnsi="Arial" w:cs="Arial"/>
          <w:sz w:val="22"/>
          <w:lang w:val="es-PR"/>
        </w:rPr>
      </w:pPr>
    </w:p>
    <w:p w:rsidR="00EA4B89" w:rsidRPr="00984747" w:rsidRDefault="00EA4B89" w:rsidP="00EA4B89">
      <w:pPr>
        <w:numPr>
          <w:ilvl w:val="0"/>
          <w:numId w:val="21"/>
        </w:numPr>
        <w:jc w:val="both"/>
        <w:rPr>
          <w:rFonts w:ascii="Arial" w:hAnsi="Arial" w:cs="Arial"/>
          <w:i/>
          <w:iCs/>
          <w:sz w:val="22"/>
          <w:lang w:val="es-PR"/>
        </w:rPr>
      </w:pPr>
      <w:r w:rsidRPr="00984747">
        <w:rPr>
          <w:rFonts w:ascii="Arial" w:hAnsi="Arial" w:cs="Arial"/>
          <w:i/>
          <w:iCs/>
          <w:sz w:val="22"/>
          <w:lang w:val="es-PR"/>
        </w:rPr>
        <w:t>Se explicó el proceso de subasta y adjudicación.  La reunión pre-subasta y “</w:t>
      </w:r>
      <w:proofErr w:type="spellStart"/>
      <w:r w:rsidRPr="00984747">
        <w:rPr>
          <w:rFonts w:ascii="Arial" w:hAnsi="Arial" w:cs="Arial"/>
          <w:i/>
          <w:iCs/>
          <w:sz w:val="22"/>
          <w:lang w:val="es-PR"/>
        </w:rPr>
        <w:t>site-visit</w:t>
      </w:r>
      <w:proofErr w:type="spellEnd"/>
      <w:r w:rsidRPr="00984747">
        <w:rPr>
          <w:rFonts w:ascii="Arial" w:hAnsi="Arial" w:cs="Arial"/>
          <w:i/>
          <w:iCs/>
          <w:sz w:val="22"/>
          <w:lang w:val="es-PR"/>
        </w:rPr>
        <w:t>” la coordinará el Área de Adquisición y Contratos.  Para estas reuniones deben enviar personal de la firma de diseño que conozca y esté cabalmente relacionado con el diseño del proyecto.</w:t>
      </w:r>
    </w:p>
    <w:p w:rsidR="00EA4B89" w:rsidRPr="00984747" w:rsidRDefault="00EA4B89" w:rsidP="00EA4B89">
      <w:pPr>
        <w:ind w:left="360"/>
        <w:jc w:val="both"/>
        <w:rPr>
          <w:rFonts w:ascii="Arial" w:hAnsi="Arial" w:cs="Arial"/>
          <w:sz w:val="22"/>
          <w:lang w:val="es-PR"/>
        </w:rPr>
      </w:pPr>
    </w:p>
    <w:p w:rsidR="00EA4B89" w:rsidRPr="00E23669" w:rsidRDefault="00EA4B89" w:rsidP="00E23669">
      <w:pPr>
        <w:ind w:left="360"/>
        <w:jc w:val="both"/>
        <w:rPr>
          <w:rFonts w:ascii="Arial" w:hAnsi="Arial" w:cs="Arial"/>
          <w:b/>
          <w:bCs/>
          <w:sz w:val="22"/>
          <w:lang w:val="es-PR"/>
        </w:rPr>
      </w:pPr>
      <w:r w:rsidRPr="00E23669">
        <w:rPr>
          <w:rFonts w:ascii="Arial" w:hAnsi="Arial" w:cs="Arial"/>
          <w:b/>
          <w:bCs/>
          <w:sz w:val="22"/>
          <w:lang w:val="es-PR"/>
        </w:rPr>
        <w:t xml:space="preserve">VISITA SEMANAL A OFICINAS DE </w:t>
      </w:r>
      <w:r w:rsidR="00984747" w:rsidRPr="00E23669">
        <w:rPr>
          <w:rFonts w:ascii="Arial" w:hAnsi="Arial" w:cs="Arial"/>
          <w:b/>
          <w:bCs/>
          <w:sz w:val="22"/>
          <w:lang w:val="es-PR"/>
        </w:rPr>
        <w:t>DISEÑO</w:t>
      </w:r>
    </w:p>
    <w:p w:rsidR="00EA4B89" w:rsidRPr="00984747" w:rsidRDefault="00EA4B89" w:rsidP="00EA4B89">
      <w:pPr>
        <w:ind w:left="360"/>
        <w:jc w:val="both"/>
        <w:rPr>
          <w:rFonts w:ascii="Arial" w:hAnsi="Arial" w:cs="Arial"/>
          <w:sz w:val="22"/>
          <w:lang w:val="es-PR"/>
        </w:rPr>
      </w:pPr>
    </w:p>
    <w:p w:rsidR="00EA4B89" w:rsidRPr="00984747" w:rsidRDefault="00EA4B89" w:rsidP="00EA4B89">
      <w:pPr>
        <w:numPr>
          <w:ilvl w:val="0"/>
          <w:numId w:val="22"/>
        </w:numPr>
        <w:jc w:val="both"/>
        <w:rPr>
          <w:rFonts w:ascii="Arial" w:hAnsi="Arial" w:cs="Arial"/>
          <w:i/>
          <w:iCs/>
          <w:sz w:val="22"/>
          <w:lang w:val="es-PR"/>
        </w:rPr>
      </w:pPr>
      <w:r w:rsidRPr="00984747">
        <w:rPr>
          <w:rFonts w:ascii="Arial" w:hAnsi="Arial" w:cs="Arial"/>
          <w:i/>
          <w:iCs/>
          <w:sz w:val="22"/>
          <w:lang w:val="es-PR"/>
        </w:rPr>
        <w:t>El gerente hará una visita semanal a la oficina de diseño para dar seguimiento y conocer el estatus del diseño, esta visita no deberá durar más de una hora, si no hay asuntos extraordinarios que atender.</w:t>
      </w:r>
    </w:p>
    <w:p w:rsidR="00EA4B89" w:rsidRPr="00984747" w:rsidRDefault="00EA4B89" w:rsidP="00EA4B89">
      <w:pPr>
        <w:ind w:left="360"/>
        <w:jc w:val="both"/>
        <w:rPr>
          <w:rFonts w:ascii="Arial" w:hAnsi="Arial" w:cs="Arial"/>
          <w:sz w:val="22"/>
          <w:lang w:val="es-PR"/>
        </w:rPr>
      </w:pPr>
    </w:p>
    <w:p w:rsidR="00EA4B89" w:rsidRPr="00E23669" w:rsidRDefault="00EA4B89" w:rsidP="00E23669">
      <w:pPr>
        <w:ind w:left="360"/>
        <w:jc w:val="both"/>
        <w:rPr>
          <w:rFonts w:ascii="Arial" w:hAnsi="Arial" w:cs="Arial"/>
          <w:b/>
          <w:bCs/>
          <w:sz w:val="22"/>
          <w:lang w:val="es-PR"/>
        </w:rPr>
      </w:pPr>
      <w:r w:rsidRPr="00E23669">
        <w:rPr>
          <w:rFonts w:ascii="Arial" w:hAnsi="Arial" w:cs="Arial"/>
          <w:b/>
          <w:bCs/>
          <w:sz w:val="22"/>
          <w:lang w:val="es-PR"/>
        </w:rPr>
        <w:t>REVISIÓN DE DOCUMENTOS SOMETIDOS</w:t>
      </w:r>
    </w:p>
    <w:p w:rsidR="00EA4B89" w:rsidRPr="00984747" w:rsidRDefault="00EA4B89" w:rsidP="00EA4B89">
      <w:pPr>
        <w:ind w:left="360"/>
        <w:jc w:val="both"/>
        <w:rPr>
          <w:rFonts w:ascii="Arial" w:hAnsi="Arial" w:cs="Arial"/>
          <w:sz w:val="22"/>
          <w:lang w:val="es-PR"/>
        </w:rPr>
      </w:pPr>
    </w:p>
    <w:p w:rsidR="00EA4B89" w:rsidRPr="00984747" w:rsidRDefault="00EA4B89" w:rsidP="00EA4B89">
      <w:pPr>
        <w:numPr>
          <w:ilvl w:val="0"/>
          <w:numId w:val="23"/>
        </w:numPr>
        <w:jc w:val="both"/>
        <w:rPr>
          <w:rFonts w:ascii="Arial" w:hAnsi="Arial" w:cs="Arial"/>
          <w:i/>
          <w:iCs/>
          <w:sz w:val="22"/>
          <w:lang w:val="es-PR"/>
        </w:rPr>
      </w:pPr>
      <w:r w:rsidRPr="00984747">
        <w:rPr>
          <w:rFonts w:ascii="Arial" w:hAnsi="Arial" w:cs="Arial"/>
          <w:i/>
          <w:iCs/>
          <w:sz w:val="22"/>
          <w:lang w:val="es-PR"/>
        </w:rPr>
        <w:t>Se explicó que el gerente tendrá</w:t>
      </w:r>
      <w:r w:rsidR="00925147">
        <w:rPr>
          <w:rFonts w:ascii="Arial" w:hAnsi="Arial" w:cs="Arial"/>
          <w:i/>
          <w:iCs/>
          <w:sz w:val="22"/>
          <w:lang w:val="es-PR"/>
        </w:rPr>
        <w:t xml:space="preserve"> quince (</w:t>
      </w:r>
      <w:r w:rsidRPr="00984747">
        <w:rPr>
          <w:rFonts w:ascii="Arial" w:hAnsi="Arial" w:cs="Arial"/>
          <w:i/>
          <w:iCs/>
          <w:sz w:val="22"/>
          <w:lang w:val="es-PR"/>
        </w:rPr>
        <w:t>15</w:t>
      </w:r>
      <w:r w:rsidR="00925147">
        <w:rPr>
          <w:rFonts w:ascii="Arial" w:hAnsi="Arial" w:cs="Arial"/>
          <w:i/>
          <w:iCs/>
          <w:sz w:val="22"/>
          <w:lang w:val="es-PR"/>
        </w:rPr>
        <w:t>)</w:t>
      </w:r>
      <w:r w:rsidRPr="00984747">
        <w:rPr>
          <w:rFonts w:ascii="Arial" w:hAnsi="Arial" w:cs="Arial"/>
          <w:i/>
          <w:iCs/>
          <w:sz w:val="22"/>
          <w:lang w:val="es-PR"/>
        </w:rPr>
        <w:t xml:space="preserve"> días luego de haber entregado los documentos para hacer una revisión y proveer comentarios sobre éstos.  La firma de diseño tendrá </w:t>
      </w:r>
      <w:r w:rsidR="00925147">
        <w:rPr>
          <w:rFonts w:ascii="Arial" w:hAnsi="Arial" w:cs="Arial"/>
          <w:i/>
          <w:iCs/>
          <w:sz w:val="22"/>
          <w:lang w:val="es-PR"/>
        </w:rPr>
        <w:t>quince (</w:t>
      </w:r>
      <w:r w:rsidRPr="00984747">
        <w:rPr>
          <w:rFonts w:ascii="Arial" w:hAnsi="Arial" w:cs="Arial"/>
          <w:i/>
          <w:iCs/>
          <w:sz w:val="22"/>
          <w:lang w:val="es-PR"/>
        </w:rPr>
        <w:t>15</w:t>
      </w:r>
      <w:r w:rsidR="00925147">
        <w:rPr>
          <w:rFonts w:ascii="Arial" w:hAnsi="Arial" w:cs="Arial"/>
          <w:i/>
          <w:iCs/>
          <w:sz w:val="22"/>
          <w:lang w:val="es-PR"/>
        </w:rPr>
        <w:t>)</w:t>
      </w:r>
      <w:r w:rsidRPr="00984747">
        <w:rPr>
          <w:rFonts w:ascii="Arial" w:hAnsi="Arial" w:cs="Arial"/>
          <w:i/>
          <w:iCs/>
          <w:sz w:val="22"/>
          <w:lang w:val="es-PR"/>
        </w:rPr>
        <w:t xml:space="preserve"> días luego de recibir estos comentarios para tener respuesta a dichos comentarios.</w:t>
      </w:r>
    </w:p>
    <w:p w:rsidR="00EA4B89" w:rsidRPr="00984747" w:rsidRDefault="00EA4B89" w:rsidP="00EA4B89">
      <w:pPr>
        <w:ind w:left="360"/>
        <w:jc w:val="both"/>
        <w:rPr>
          <w:rFonts w:ascii="Arial" w:hAnsi="Arial" w:cs="Arial"/>
          <w:sz w:val="22"/>
          <w:lang w:val="es-PR"/>
        </w:rPr>
      </w:pPr>
    </w:p>
    <w:p w:rsidR="00EA4B89" w:rsidRPr="00E23669" w:rsidRDefault="00EA4B89" w:rsidP="00E23669">
      <w:pPr>
        <w:ind w:left="360"/>
        <w:jc w:val="both"/>
        <w:rPr>
          <w:rFonts w:ascii="Arial" w:hAnsi="Arial" w:cs="Arial"/>
          <w:b/>
          <w:bCs/>
          <w:sz w:val="22"/>
          <w:lang w:val="es-PR"/>
        </w:rPr>
      </w:pPr>
      <w:r w:rsidRPr="00E23669">
        <w:rPr>
          <w:rFonts w:ascii="Arial" w:hAnsi="Arial" w:cs="Arial"/>
          <w:b/>
          <w:bCs/>
          <w:sz w:val="22"/>
          <w:lang w:val="es-PR"/>
        </w:rPr>
        <w:t>MODIFICACIONES CONTRACTUALES</w:t>
      </w:r>
    </w:p>
    <w:p w:rsidR="00EA4B89" w:rsidRPr="00984747" w:rsidRDefault="00EA4B89" w:rsidP="00EA4B89">
      <w:pPr>
        <w:ind w:left="360"/>
        <w:jc w:val="both"/>
        <w:rPr>
          <w:rFonts w:ascii="Arial" w:hAnsi="Arial" w:cs="Arial"/>
          <w:b/>
          <w:bCs/>
          <w:sz w:val="22"/>
          <w:lang w:val="es-PR"/>
        </w:rPr>
      </w:pPr>
    </w:p>
    <w:p w:rsidR="00EA4B89" w:rsidRPr="00984747" w:rsidRDefault="00EA4B89" w:rsidP="00EA4B89">
      <w:pPr>
        <w:numPr>
          <w:ilvl w:val="0"/>
          <w:numId w:val="24"/>
        </w:numPr>
        <w:jc w:val="both"/>
        <w:rPr>
          <w:rFonts w:ascii="Arial" w:hAnsi="Arial" w:cs="Arial"/>
          <w:i/>
          <w:iCs/>
          <w:sz w:val="22"/>
          <w:lang w:val="es-PR"/>
        </w:rPr>
      </w:pPr>
      <w:r w:rsidRPr="00984747">
        <w:rPr>
          <w:rFonts w:ascii="Arial" w:hAnsi="Arial" w:cs="Arial"/>
          <w:i/>
          <w:iCs/>
          <w:sz w:val="22"/>
          <w:lang w:val="es-PR"/>
        </w:rPr>
        <w:t>Se explicó el proceso de Modificaciones Contractuales.</w:t>
      </w:r>
    </w:p>
    <w:p w:rsidR="00EA4B89" w:rsidRPr="00984747" w:rsidRDefault="00EA4B89" w:rsidP="00EA4B89">
      <w:pPr>
        <w:ind w:left="360"/>
        <w:jc w:val="both"/>
        <w:rPr>
          <w:rFonts w:ascii="Arial" w:hAnsi="Arial" w:cs="Arial"/>
          <w:sz w:val="22"/>
          <w:lang w:val="es-PR"/>
        </w:rPr>
      </w:pPr>
    </w:p>
    <w:p w:rsidR="00EA4B89" w:rsidRPr="00984747" w:rsidRDefault="00EA4B89" w:rsidP="00EA4B89">
      <w:pPr>
        <w:ind w:left="360"/>
        <w:jc w:val="both"/>
        <w:rPr>
          <w:rFonts w:ascii="Arial" w:hAnsi="Arial" w:cs="Arial"/>
          <w:b/>
          <w:bCs/>
          <w:sz w:val="22"/>
          <w:lang w:val="es-PR"/>
        </w:rPr>
      </w:pPr>
      <w:r w:rsidRPr="00984747">
        <w:rPr>
          <w:rFonts w:ascii="Arial" w:hAnsi="Arial" w:cs="Arial"/>
          <w:b/>
          <w:bCs/>
          <w:sz w:val="22"/>
          <w:lang w:val="es-PR"/>
        </w:rPr>
        <w:t xml:space="preserve">PROCESO DE </w:t>
      </w:r>
      <w:r w:rsidR="00984747" w:rsidRPr="00984747">
        <w:rPr>
          <w:rFonts w:ascii="Arial" w:hAnsi="Arial" w:cs="Arial"/>
          <w:b/>
          <w:bCs/>
          <w:sz w:val="22"/>
          <w:lang w:val="es-PR"/>
        </w:rPr>
        <w:t>FACTURACIÓN</w:t>
      </w:r>
    </w:p>
    <w:p w:rsidR="00EA4B89" w:rsidRPr="00984747" w:rsidRDefault="00EA4B89" w:rsidP="00EA4B89">
      <w:pPr>
        <w:ind w:left="360"/>
        <w:jc w:val="both"/>
        <w:rPr>
          <w:rFonts w:ascii="Arial" w:hAnsi="Arial" w:cs="Arial"/>
          <w:b/>
          <w:bCs/>
          <w:sz w:val="22"/>
          <w:lang w:val="es-PR"/>
        </w:rPr>
      </w:pPr>
    </w:p>
    <w:p w:rsidR="00EA4B89" w:rsidRPr="00984747" w:rsidRDefault="00EA4B89" w:rsidP="00EA4B89">
      <w:pPr>
        <w:numPr>
          <w:ilvl w:val="0"/>
          <w:numId w:val="25"/>
        </w:numPr>
        <w:jc w:val="both"/>
        <w:rPr>
          <w:rFonts w:ascii="Arial" w:hAnsi="Arial" w:cs="Arial"/>
          <w:i/>
          <w:iCs/>
          <w:sz w:val="22"/>
          <w:lang w:val="es-PR"/>
        </w:rPr>
      </w:pPr>
      <w:r w:rsidRPr="00984747">
        <w:rPr>
          <w:rFonts w:ascii="Arial" w:hAnsi="Arial" w:cs="Arial"/>
          <w:i/>
          <w:iCs/>
          <w:sz w:val="22"/>
          <w:lang w:val="es-PR"/>
        </w:rPr>
        <w:t>Se explicó el proceso de facturación.</w:t>
      </w:r>
    </w:p>
    <w:p w:rsidR="00EA4B89" w:rsidRPr="00984747" w:rsidRDefault="00EA4B89" w:rsidP="00EA4B89">
      <w:pPr>
        <w:jc w:val="both"/>
        <w:rPr>
          <w:rFonts w:ascii="Arial" w:hAnsi="Arial" w:cs="Arial"/>
          <w:i/>
          <w:iCs/>
          <w:sz w:val="22"/>
          <w:lang w:val="es-PR"/>
        </w:rPr>
      </w:pPr>
    </w:p>
    <w:p w:rsidR="00EA4B89" w:rsidRPr="00984747" w:rsidRDefault="00EA4B89" w:rsidP="00EA4B89">
      <w:pPr>
        <w:ind w:left="360"/>
        <w:jc w:val="both"/>
        <w:rPr>
          <w:rFonts w:ascii="Arial" w:hAnsi="Arial" w:cs="Arial"/>
          <w:b/>
          <w:bCs/>
          <w:sz w:val="22"/>
          <w:lang w:val="es-PR"/>
        </w:rPr>
      </w:pPr>
      <w:r w:rsidRPr="00984747">
        <w:rPr>
          <w:rFonts w:ascii="Arial" w:hAnsi="Arial" w:cs="Arial"/>
          <w:b/>
          <w:bCs/>
          <w:sz w:val="22"/>
          <w:lang w:val="es-PR"/>
        </w:rPr>
        <w:t>CLAUSULAS CONTRACTUALES</w:t>
      </w:r>
    </w:p>
    <w:p w:rsidR="00EA4B89" w:rsidRPr="00984747" w:rsidRDefault="00EA4B89" w:rsidP="00EA4B89">
      <w:pPr>
        <w:ind w:left="360"/>
        <w:jc w:val="both"/>
        <w:rPr>
          <w:rFonts w:ascii="Arial" w:hAnsi="Arial" w:cs="Arial"/>
          <w:b/>
          <w:bCs/>
          <w:sz w:val="22"/>
          <w:lang w:val="es-PR"/>
        </w:rPr>
      </w:pPr>
    </w:p>
    <w:p w:rsidR="00EA4B89" w:rsidRPr="00984747" w:rsidRDefault="00EA4B89" w:rsidP="00EA4B89">
      <w:pPr>
        <w:numPr>
          <w:ilvl w:val="0"/>
          <w:numId w:val="26"/>
        </w:numPr>
        <w:jc w:val="both"/>
        <w:rPr>
          <w:rFonts w:ascii="Arial" w:hAnsi="Arial" w:cs="Arial"/>
          <w:i/>
          <w:iCs/>
          <w:sz w:val="22"/>
          <w:lang w:val="es-PR"/>
        </w:rPr>
      </w:pPr>
      <w:r w:rsidRPr="00984747">
        <w:rPr>
          <w:rFonts w:ascii="Arial" w:hAnsi="Arial" w:cs="Arial"/>
          <w:i/>
          <w:iCs/>
          <w:sz w:val="22"/>
          <w:lang w:val="es-PR"/>
        </w:rPr>
        <w:t>El “</w:t>
      </w:r>
      <w:proofErr w:type="spellStart"/>
      <w:r w:rsidRPr="00984747">
        <w:rPr>
          <w:rFonts w:ascii="Arial" w:hAnsi="Arial" w:cs="Arial"/>
          <w:i/>
          <w:iCs/>
          <w:sz w:val="22"/>
          <w:lang w:val="es-PR"/>
        </w:rPr>
        <w:t>Maximum</w:t>
      </w:r>
      <w:proofErr w:type="spellEnd"/>
      <w:r w:rsidRPr="00984747">
        <w:rPr>
          <w:rFonts w:ascii="Arial" w:hAnsi="Arial" w:cs="Arial"/>
          <w:i/>
          <w:iCs/>
          <w:sz w:val="22"/>
          <w:lang w:val="es-PR"/>
        </w:rPr>
        <w:t xml:space="preserve"> </w:t>
      </w:r>
      <w:proofErr w:type="spellStart"/>
      <w:r w:rsidRPr="00984747">
        <w:rPr>
          <w:rFonts w:ascii="Arial" w:hAnsi="Arial" w:cs="Arial"/>
          <w:i/>
          <w:iCs/>
          <w:sz w:val="22"/>
          <w:lang w:val="es-PR"/>
        </w:rPr>
        <w:t>Construction</w:t>
      </w:r>
      <w:proofErr w:type="spellEnd"/>
      <w:r w:rsidRPr="00984747">
        <w:rPr>
          <w:rFonts w:ascii="Arial" w:hAnsi="Arial" w:cs="Arial"/>
          <w:i/>
          <w:iCs/>
          <w:sz w:val="22"/>
          <w:lang w:val="es-PR"/>
        </w:rPr>
        <w:t xml:space="preserve"> </w:t>
      </w:r>
      <w:proofErr w:type="spellStart"/>
      <w:r w:rsidRPr="00984747">
        <w:rPr>
          <w:rFonts w:ascii="Arial" w:hAnsi="Arial" w:cs="Arial"/>
          <w:i/>
          <w:iCs/>
          <w:sz w:val="22"/>
          <w:lang w:val="es-PR"/>
        </w:rPr>
        <w:t>Cost</w:t>
      </w:r>
      <w:proofErr w:type="spellEnd"/>
      <w:r w:rsidRPr="00984747">
        <w:rPr>
          <w:rFonts w:ascii="Arial" w:hAnsi="Arial" w:cs="Arial"/>
          <w:i/>
          <w:iCs/>
          <w:sz w:val="22"/>
          <w:lang w:val="es-PR"/>
        </w:rPr>
        <w:t>” del proyecto fue establecido por el Área de Legal como $</w:t>
      </w:r>
      <w:r w:rsidR="002B1EB1">
        <w:rPr>
          <w:rFonts w:ascii="Arial" w:hAnsi="Arial" w:cs="Arial"/>
          <w:i/>
          <w:iCs/>
          <w:sz w:val="22"/>
          <w:lang w:val="es-PR"/>
        </w:rPr>
        <w:t>______________</w:t>
      </w:r>
      <w:r w:rsidRPr="00984747">
        <w:rPr>
          <w:rFonts w:ascii="Arial" w:hAnsi="Arial" w:cs="Arial"/>
          <w:i/>
          <w:iCs/>
          <w:sz w:val="22"/>
          <w:lang w:val="es-PR"/>
        </w:rPr>
        <w:t xml:space="preserve">.  Sin embargo, se le adelantó que el mismo será modificado, durante la etapa del MOU, debido a que éste fue determinado sin tomar en cuenta las características específicas del proyecto.  </w:t>
      </w:r>
    </w:p>
    <w:p w:rsidR="00EA4B89" w:rsidRPr="00984747" w:rsidRDefault="00EA4B89" w:rsidP="00EA4B89">
      <w:pPr>
        <w:numPr>
          <w:ilvl w:val="0"/>
          <w:numId w:val="26"/>
        </w:numPr>
        <w:jc w:val="both"/>
        <w:rPr>
          <w:rFonts w:ascii="Arial" w:hAnsi="Arial" w:cs="Arial"/>
          <w:i/>
          <w:iCs/>
          <w:sz w:val="22"/>
          <w:lang w:val="es-PR"/>
        </w:rPr>
      </w:pPr>
      <w:r w:rsidRPr="00984747">
        <w:rPr>
          <w:rFonts w:ascii="Arial" w:hAnsi="Arial" w:cs="Arial"/>
          <w:i/>
          <w:iCs/>
          <w:sz w:val="22"/>
          <w:lang w:val="es-PR"/>
        </w:rPr>
        <w:t>El “</w:t>
      </w:r>
      <w:proofErr w:type="spellStart"/>
      <w:r w:rsidRPr="00984747">
        <w:rPr>
          <w:rFonts w:ascii="Arial" w:hAnsi="Arial" w:cs="Arial"/>
          <w:i/>
          <w:iCs/>
          <w:sz w:val="22"/>
          <w:lang w:val="es-PR"/>
        </w:rPr>
        <w:t>Agreement</w:t>
      </w:r>
      <w:proofErr w:type="spellEnd"/>
      <w:r w:rsidRPr="00984747">
        <w:rPr>
          <w:rFonts w:ascii="Arial" w:hAnsi="Arial" w:cs="Arial"/>
          <w:i/>
          <w:iCs/>
          <w:sz w:val="22"/>
          <w:lang w:val="es-PR"/>
        </w:rPr>
        <w:t xml:space="preserve"> </w:t>
      </w:r>
      <w:proofErr w:type="spellStart"/>
      <w:r w:rsidRPr="00984747">
        <w:rPr>
          <w:rFonts w:ascii="Arial" w:hAnsi="Arial" w:cs="Arial"/>
          <w:i/>
          <w:iCs/>
          <w:sz w:val="22"/>
          <w:lang w:val="es-PR"/>
        </w:rPr>
        <w:t>Period</w:t>
      </w:r>
      <w:proofErr w:type="spellEnd"/>
      <w:r w:rsidRPr="00984747">
        <w:rPr>
          <w:rFonts w:ascii="Arial" w:hAnsi="Arial" w:cs="Arial"/>
          <w:i/>
          <w:iCs/>
          <w:sz w:val="22"/>
          <w:lang w:val="es-PR"/>
        </w:rPr>
        <w:t xml:space="preserve">” del proyecto fue establecido por el Área de Legal como </w:t>
      </w:r>
      <w:r w:rsidR="002B1EB1">
        <w:rPr>
          <w:rFonts w:ascii="Arial" w:hAnsi="Arial" w:cs="Arial"/>
          <w:i/>
          <w:iCs/>
          <w:sz w:val="22"/>
          <w:lang w:val="es-PR"/>
        </w:rPr>
        <w:t>_____________ (      ) días</w:t>
      </w:r>
      <w:r w:rsidRPr="00984747">
        <w:rPr>
          <w:rFonts w:ascii="Arial" w:hAnsi="Arial" w:cs="Arial"/>
          <w:i/>
          <w:iCs/>
          <w:sz w:val="22"/>
          <w:lang w:val="es-PR"/>
        </w:rPr>
        <w:t>.  Este número fue incluido por Legal, pero el mismo será modificado, ya que fue establecido el mismo número de días para todos los proyectos, sin considerar la magnitud del proyecto en sí.</w:t>
      </w:r>
    </w:p>
    <w:p w:rsidR="00EA4B89" w:rsidRPr="00984747" w:rsidRDefault="00EA4B89" w:rsidP="00EA4B89">
      <w:pPr>
        <w:numPr>
          <w:ilvl w:val="0"/>
          <w:numId w:val="26"/>
        </w:numPr>
        <w:jc w:val="both"/>
        <w:rPr>
          <w:rFonts w:ascii="Arial" w:hAnsi="Arial" w:cs="Arial"/>
          <w:i/>
          <w:iCs/>
          <w:sz w:val="22"/>
          <w:lang w:val="es-PR"/>
        </w:rPr>
      </w:pPr>
      <w:r w:rsidRPr="00984747">
        <w:rPr>
          <w:rFonts w:ascii="Arial" w:hAnsi="Arial" w:cs="Arial"/>
          <w:i/>
          <w:iCs/>
          <w:sz w:val="22"/>
          <w:lang w:val="es-PR"/>
        </w:rPr>
        <w:t>La fecha de terminación del proyecto será ajustada según la propuesta aprobada.</w:t>
      </w:r>
    </w:p>
    <w:p w:rsidR="00EA4B89" w:rsidRPr="002B1EB1" w:rsidRDefault="00EA4B89" w:rsidP="00EA4B89">
      <w:pPr>
        <w:numPr>
          <w:ilvl w:val="0"/>
          <w:numId w:val="26"/>
        </w:numPr>
        <w:jc w:val="both"/>
        <w:rPr>
          <w:rFonts w:ascii="Arial" w:hAnsi="Arial" w:cs="Arial"/>
          <w:i/>
          <w:iCs/>
          <w:color w:val="FF0000"/>
          <w:sz w:val="22"/>
          <w:lang w:val="es-PR"/>
        </w:rPr>
      </w:pPr>
      <w:r w:rsidRPr="002B1EB1">
        <w:rPr>
          <w:rFonts w:ascii="Arial" w:hAnsi="Arial" w:cs="Arial"/>
          <w:i/>
          <w:iCs/>
          <w:color w:val="FF0000"/>
          <w:sz w:val="22"/>
          <w:lang w:val="es-PR"/>
        </w:rPr>
        <w:t>Se mencionó que de acuerdo al contrato el Diseñador tiene derecho a solicitar Arbitraje en caso de alguna disputa sin resolver, en vez de demandar.</w:t>
      </w:r>
    </w:p>
    <w:p w:rsidR="00EA4B89" w:rsidRPr="00984747" w:rsidRDefault="00EA4B89" w:rsidP="00EA4B89">
      <w:pPr>
        <w:numPr>
          <w:ilvl w:val="0"/>
          <w:numId w:val="26"/>
        </w:numPr>
        <w:jc w:val="both"/>
        <w:rPr>
          <w:rFonts w:ascii="Arial" w:hAnsi="Arial" w:cs="Arial"/>
          <w:i/>
          <w:iCs/>
          <w:sz w:val="22"/>
          <w:lang w:val="es-PR"/>
        </w:rPr>
      </w:pPr>
      <w:r w:rsidRPr="00984747">
        <w:rPr>
          <w:rFonts w:ascii="Arial" w:hAnsi="Arial" w:cs="Arial"/>
          <w:i/>
          <w:iCs/>
          <w:sz w:val="22"/>
          <w:lang w:val="es-PR"/>
        </w:rPr>
        <w:t>Se mencionó que los Daños Líquidos se calculan en base a la fecha de la entrega de la tercera fase del Diseño.</w:t>
      </w:r>
      <w:bookmarkStart w:id="1" w:name="_GoBack"/>
      <w:bookmarkEnd w:id="1"/>
    </w:p>
    <w:p w:rsidR="00EA4B89" w:rsidRPr="00984747" w:rsidRDefault="00EA4B89" w:rsidP="00EA4B89">
      <w:pPr>
        <w:jc w:val="both"/>
        <w:rPr>
          <w:rFonts w:ascii="Arial" w:hAnsi="Arial" w:cs="Arial"/>
          <w:i/>
          <w:iCs/>
          <w:color w:val="FF0000"/>
          <w:sz w:val="22"/>
          <w:lang w:val="es-PR"/>
        </w:rPr>
      </w:pPr>
    </w:p>
    <w:p w:rsidR="00EA4B89" w:rsidRPr="00984747" w:rsidRDefault="00EA4B89" w:rsidP="00EA4B89">
      <w:pPr>
        <w:rPr>
          <w:sz w:val="22"/>
          <w:lang w:val="es-PR"/>
        </w:rPr>
      </w:pPr>
    </w:p>
    <w:p w:rsidR="00821628" w:rsidRPr="00984747" w:rsidRDefault="00821628" w:rsidP="009C2C94">
      <w:pPr>
        <w:rPr>
          <w:lang w:val="es-PR"/>
        </w:rPr>
      </w:pPr>
    </w:p>
    <w:sectPr w:rsidR="00821628" w:rsidRPr="00984747" w:rsidSect="000976E9">
      <w:headerReference w:type="default" r:id="rId8"/>
      <w:footerReference w:type="default" r:id="rId9"/>
      <w:headerReference w:type="first" r:id="rId10"/>
      <w:footerReference w:type="first" r:id="rId11"/>
      <w:pgSz w:w="12240" w:h="15840" w:code="1"/>
      <w:pgMar w:top="1080" w:right="1080" w:bottom="1080" w:left="1080" w:header="1080" w:footer="10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55D" w:rsidRDefault="0002255D" w:rsidP="00746D95">
      <w:r>
        <w:separator/>
      </w:r>
    </w:p>
  </w:endnote>
  <w:endnote w:type="continuationSeparator" w:id="0">
    <w:p w:rsidR="0002255D" w:rsidRDefault="0002255D" w:rsidP="0074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628" w:rsidRDefault="002C07C7">
    <w:pPr>
      <w:pStyle w:val="Footer"/>
    </w:pPr>
    <w:r>
      <w:rPr>
        <w:noProof/>
      </w:rPr>
      <w:drawing>
        <wp:anchor distT="0" distB="0" distL="114300" distR="114300" simplePos="0" relativeHeight="251660288" behindDoc="0" locked="0" layoutInCell="1" allowOverlap="1">
          <wp:simplePos x="0" y="0"/>
          <wp:positionH relativeFrom="column">
            <wp:posOffset>-190500</wp:posOffset>
          </wp:positionH>
          <wp:positionV relativeFrom="paragraph">
            <wp:posOffset>132715</wp:posOffset>
          </wp:positionV>
          <wp:extent cx="390525" cy="466725"/>
          <wp:effectExtent l="0" t="0" r="9525" b="9525"/>
          <wp:wrapThrough wrapText="bothSides">
            <wp:wrapPolygon edited="0">
              <wp:start x="0" y="0"/>
              <wp:lineTo x="0" y="21159"/>
              <wp:lineTo x="21073" y="21159"/>
              <wp:lineTo x="21073" y="0"/>
              <wp:lineTo x="0" y="0"/>
            </wp:wrapPolygon>
          </wp:wrapThrough>
          <wp:docPr id="1"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r w:rsidR="004A232E">
      <w:rPr>
        <w:noProof/>
      </w:rPr>
      <w:drawing>
        <wp:anchor distT="0" distB="0" distL="114300" distR="114300" simplePos="0" relativeHeight="251658240" behindDoc="1" locked="0" layoutInCell="1" allowOverlap="1" wp14:anchorId="23B2CCE7" wp14:editId="1D6B8167">
          <wp:simplePos x="0" y="0"/>
          <wp:positionH relativeFrom="column">
            <wp:posOffset>6000750</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A232E">
      <w:rPr>
        <w:noProof/>
      </w:rPr>
      <mc:AlternateContent>
        <mc:Choice Requires="wps">
          <w:drawing>
            <wp:anchor distT="0" distB="0" distL="114300" distR="114300" simplePos="0" relativeHeight="251656192" behindDoc="1" locked="0" layoutInCell="1" allowOverlap="1" wp14:anchorId="0FC8FBBE" wp14:editId="2C6E6F5B">
              <wp:simplePos x="0" y="0"/>
              <wp:positionH relativeFrom="column">
                <wp:posOffset>361950</wp:posOffset>
              </wp:positionH>
              <wp:positionV relativeFrom="paragraph">
                <wp:posOffset>237490</wp:posOffset>
              </wp:positionV>
              <wp:extent cx="5600700" cy="430530"/>
              <wp:effectExtent l="0" t="0" r="0" b="0"/>
              <wp:wrapThrough wrapText="bothSides">
                <wp:wrapPolygon edited="0">
                  <wp:start x="0" y="0"/>
                  <wp:lineTo x="0" y="21600"/>
                  <wp:lineTo x="21600" y="21600"/>
                  <wp:lineTo x="21600" y="0"/>
                </wp:wrapPolygon>
              </wp:wrapThrough>
              <wp:docPr id="5"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49746E" w:rsidRPr="00142C1C" w:rsidRDefault="0049746E"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w:t>
                          </w:r>
                          <w:r w:rsidR="004A232E" w:rsidRPr="00142C1C">
                            <w:rPr>
                              <w:rFonts w:asciiTheme="minorHAnsi" w:hAnsi="Calibri" w:cstheme="minorBidi"/>
                              <w:color w:val="000000" w:themeColor="text1"/>
                              <w:kern w:val="24"/>
                              <w:sz w:val="16"/>
                              <w:szCs w:val="16"/>
                              <w:lang w:val="es-PR"/>
                            </w:rPr>
                            <w:t>9 San</w:t>
                          </w:r>
                          <w:r w:rsidRPr="00142C1C">
                            <w:rPr>
                              <w:rFonts w:asciiTheme="minorHAnsi" w:hAnsi="Calibri" w:cstheme="minorBidi"/>
                              <w:color w:val="000000" w:themeColor="text1"/>
                              <w:kern w:val="24"/>
                              <w:sz w:val="16"/>
                              <w:szCs w:val="16"/>
                              <w:lang w:val="es-PR"/>
                            </w:rPr>
                            <w:t xml:space="preserve">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49746E" w:rsidRPr="00142C1C" w:rsidRDefault="00CE7909"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w:t>
                          </w:r>
                          <w:r w:rsidR="0049746E" w:rsidRPr="00142C1C">
                            <w:rPr>
                              <w:rFonts w:asciiTheme="minorHAnsi" w:hAnsi="Calibri" w:cstheme="minorBidi"/>
                              <w:color w:val="000000" w:themeColor="text1"/>
                              <w:kern w:val="24"/>
                              <w:sz w:val="16"/>
                              <w:szCs w:val="16"/>
                              <w:lang w:val="es-PR"/>
                            </w:rPr>
                            <w:t xml:space="preserve">787-759-9407 </w:t>
                          </w:r>
                          <w:r w:rsidR="0049746E" w:rsidRPr="00142C1C">
                            <w:rPr>
                              <w:rFonts w:asciiTheme="minorHAnsi" w:hAnsiTheme="minorHAnsi" w:cstheme="minorHAnsi"/>
                              <w:color w:val="000000" w:themeColor="text1"/>
                              <w:kern w:val="24"/>
                              <w:sz w:val="16"/>
                              <w:szCs w:val="16"/>
                              <w:lang w:val="es-PR"/>
                            </w:rPr>
                            <w:t>│</w:t>
                          </w:r>
                          <w:r w:rsidR="0049746E" w:rsidRPr="00142C1C">
                            <w:rPr>
                              <w:rFonts w:asciiTheme="minorHAnsi" w:hAnsi="Calibri" w:cstheme="minorBidi"/>
                              <w:color w:val="000000" w:themeColor="text1"/>
                              <w:kern w:val="24"/>
                              <w:sz w:val="16"/>
                              <w:szCs w:val="16"/>
                              <w:lang w:val="es-PR"/>
                            </w:rPr>
                            <w:t xml:space="preserve"> www.avp.pr.gov</w:t>
                          </w:r>
                        </w:p>
                      </w:txbxContent>
                    </wps:txbx>
                    <wps:bodyPr wrap="square">
                      <a:spAutoFit/>
                    </wps:bodyPr>
                  </wps:wsp>
                </a:graphicData>
              </a:graphic>
              <wp14:sizeRelH relativeFrom="margin">
                <wp14:pctWidth>0</wp14:pctWidth>
              </wp14:sizeRelH>
            </wp:anchor>
          </w:drawing>
        </mc:Choice>
        <mc:Fallback>
          <w:pict>
            <v:rect w14:anchorId="0FC8FBBE" id="Rectangle 4" o:spid="_x0000_s1027" style="position:absolute;margin-left:28.5pt;margin-top:18.7pt;width:441pt;height:3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" filled="f" stroked="f">
              <v:textbox style="mso-fit-shape-to-text:t">
                <w:txbxContent>
                  <w:p w:rsidR="0049746E" w:rsidRPr="00142C1C" w:rsidRDefault="0049746E"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w:t>
                    </w:r>
                    <w:r w:rsidR="004A232E" w:rsidRPr="00142C1C">
                      <w:rPr>
                        <w:rFonts w:asciiTheme="minorHAnsi" w:hAnsi="Calibri" w:cstheme="minorBidi"/>
                        <w:color w:val="000000" w:themeColor="text1"/>
                        <w:kern w:val="24"/>
                        <w:sz w:val="16"/>
                        <w:szCs w:val="16"/>
                        <w:lang w:val="es-PR"/>
                      </w:rPr>
                      <w:t>9 San</w:t>
                    </w:r>
                    <w:r w:rsidRPr="00142C1C">
                      <w:rPr>
                        <w:rFonts w:asciiTheme="minorHAnsi" w:hAnsi="Calibri" w:cstheme="minorBidi"/>
                        <w:color w:val="000000" w:themeColor="text1"/>
                        <w:kern w:val="24"/>
                        <w:sz w:val="16"/>
                        <w:szCs w:val="16"/>
                        <w:lang w:val="es-PR"/>
                      </w:rPr>
                      <w:t xml:space="preserve">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49746E" w:rsidRPr="00142C1C" w:rsidRDefault="00CE7909" w:rsidP="0049746E">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w:t>
                    </w:r>
                    <w:r w:rsidR="0049746E" w:rsidRPr="00142C1C">
                      <w:rPr>
                        <w:rFonts w:asciiTheme="minorHAnsi" w:hAnsi="Calibri" w:cstheme="minorBidi"/>
                        <w:color w:val="000000" w:themeColor="text1"/>
                        <w:kern w:val="24"/>
                        <w:sz w:val="16"/>
                        <w:szCs w:val="16"/>
                        <w:lang w:val="es-PR"/>
                      </w:rPr>
                      <w:t xml:space="preserve">787-759-9407 </w:t>
                    </w:r>
                    <w:r w:rsidR="0049746E" w:rsidRPr="00142C1C">
                      <w:rPr>
                        <w:rFonts w:asciiTheme="minorHAnsi" w:hAnsiTheme="minorHAnsi" w:cstheme="minorHAnsi"/>
                        <w:color w:val="000000" w:themeColor="text1"/>
                        <w:kern w:val="24"/>
                        <w:sz w:val="16"/>
                        <w:szCs w:val="16"/>
                        <w:lang w:val="es-PR"/>
                      </w:rPr>
                      <w:t>│</w:t>
                    </w:r>
                    <w:r w:rsidR="0049746E" w:rsidRPr="00142C1C">
                      <w:rPr>
                        <w:rFonts w:asciiTheme="minorHAnsi" w:hAnsi="Calibri" w:cstheme="minorBidi"/>
                        <w:color w:val="000000" w:themeColor="text1"/>
                        <w:kern w:val="24"/>
                        <w:sz w:val="16"/>
                        <w:szCs w:val="16"/>
                        <w:lang w:val="es-PR"/>
                      </w:rPr>
                      <w:t xml:space="preserve"> www.avp.pr.gov</w:t>
                    </w:r>
                  </w:p>
                </w:txbxContent>
              </v:textbox>
              <w10:wrap type="through"/>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6E9" w:rsidRDefault="000976E9" w:rsidP="000976E9">
    <w:pPr>
      <w:pStyle w:val="Footer"/>
    </w:pPr>
    <w:r>
      <w:rPr>
        <w:noProof/>
      </w:rPr>
      <w:drawing>
        <wp:anchor distT="0" distB="0" distL="114300" distR="114300" simplePos="0" relativeHeight="251681792" behindDoc="0" locked="0" layoutInCell="1" allowOverlap="1" wp14:anchorId="56D09507" wp14:editId="1AF20C7B">
          <wp:simplePos x="0" y="0"/>
          <wp:positionH relativeFrom="column">
            <wp:posOffset>-190500</wp:posOffset>
          </wp:positionH>
          <wp:positionV relativeFrom="paragraph">
            <wp:posOffset>132715</wp:posOffset>
          </wp:positionV>
          <wp:extent cx="390525" cy="466725"/>
          <wp:effectExtent l="0" t="0" r="9525" b="9525"/>
          <wp:wrapThrough wrapText="bothSides">
            <wp:wrapPolygon edited="0">
              <wp:start x="0" y="0"/>
              <wp:lineTo x="0" y="21159"/>
              <wp:lineTo x="21073" y="21159"/>
              <wp:lineTo x="21073" y="0"/>
              <wp:lineTo x="0" y="0"/>
            </wp:wrapPolygon>
          </wp:wrapThrough>
          <wp:docPr id="4"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14:anchorId="52D5837A" wp14:editId="6421D362">
          <wp:simplePos x="0" y="0"/>
          <wp:positionH relativeFrom="column">
            <wp:posOffset>6000750</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9744" behindDoc="1" locked="0" layoutInCell="1" allowOverlap="1" wp14:anchorId="00B73E4E" wp14:editId="10DDF8CD">
              <wp:simplePos x="0" y="0"/>
              <wp:positionH relativeFrom="column">
                <wp:posOffset>361950</wp:posOffset>
              </wp:positionH>
              <wp:positionV relativeFrom="paragraph">
                <wp:posOffset>237490</wp:posOffset>
              </wp:positionV>
              <wp:extent cx="5600700" cy="430530"/>
              <wp:effectExtent l="0" t="0" r="0" b="0"/>
              <wp:wrapThrough wrapText="bothSides">
                <wp:wrapPolygon edited="0">
                  <wp:start x="0" y="0"/>
                  <wp:lineTo x="0" y="21600"/>
                  <wp:lineTo x="21600" y="21600"/>
                  <wp:lineTo x="21600" y="0"/>
                </wp:wrapPolygon>
              </wp:wrapThrough>
              <wp:docPr id="3"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wps:txbx>
                    <wps:bodyPr wrap="square">
                      <a:spAutoFit/>
                    </wps:bodyPr>
                  </wps:wsp>
                </a:graphicData>
              </a:graphic>
              <wp14:sizeRelH relativeFrom="margin">
                <wp14:pctWidth>0</wp14:pctWidth>
              </wp14:sizeRelH>
            </wp:anchor>
          </w:drawing>
        </mc:Choice>
        <mc:Fallback>
          <w:pict>
            <v:rect w14:anchorId="00B73E4E" id="_x0000_s1028" style="position:absolute;margin-left:28.5pt;margin-top:18.7pt;width:441pt;height:33.9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" filled="f" stroked="f">
              <v:textbox style="mso-fit-shape-to-text:t">
                <w:txbxContent>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Ave. Barbosa #606 Edif. Juan C. Cordero Dávila Piso 9 San Juan, PR 00918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P.O. Box 363188 San Juan, PR 00936-3188</w:t>
                    </w:r>
                  </w:p>
                  <w:p w:rsidR="000976E9" w:rsidRPr="00142C1C" w:rsidRDefault="000976E9" w:rsidP="000976E9">
                    <w:pPr>
                      <w:pStyle w:val="NormalWeb"/>
                      <w:spacing w:before="0" w:beforeAutospacing="0" w:after="0" w:afterAutospacing="0"/>
                      <w:jc w:val="center"/>
                      <w:rPr>
                        <w:rFonts w:asciiTheme="minorHAnsi" w:hAnsi="Calibri" w:cstheme="minorBidi"/>
                        <w:color w:val="000000" w:themeColor="text1"/>
                        <w:kern w:val="24"/>
                        <w:sz w:val="16"/>
                        <w:szCs w:val="16"/>
                        <w:lang w:val="es-PR"/>
                      </w:rPr>
                    </w:pPr>
                    <w:r w:rsidRPr="00142C1C">
                      <w:rPr>
                        <w:rFonts w:asciiTheme="minorHAnsi" w:hAnsi="Calibri" w:cstheme="minorBidi"/>
                        <w:color w:val="000000" w:themeColor="text1"/>
                        <w:kern w:val="24"/>
                        <w:sz w:val="16"/>
                        <w:szCs w:val="16"/>
                        <w:lang w:val="es-PR"/>
                      </w:rPr>
                      <w:t xml:space="preserve">Tel. 787-759-9407 </w:t>
                    </w:r>
                    <w:r w:rsidRPr="00142C1C">
                      <w:rPr>
                        <w:rFonts w:asciiTheme="minorHAnsi" w:hAnsiTheme="minorHAnsi" w:cstheme="minorHAnsi"/>
                        <w:color w:val="000000" w:themeColor="text1"/>
                        <w:kern w:val="24"/>
                        <w:sz w:val="16"/>
                        <w:szCs w:val="16"/>
                        <w:lang w:val="es-PR"/>
                      </w:rPr>
                      <w:t>│</w:t>
                    </w:r>
                    <w:r w:rsidRPr="00142C1C">
                      <w:rPr>
                        <w:rFonts w:asciiTheme="minorHAnsi" w:hAnsi="Calibri" w:cstheme="minorBidi"/>
                        <w:color w:val="000000" w:themeColor="text1"/>
                        <w:kern w:val="24"/>
                        <w:sz w:val="16"/>
                        <w:szCs w:val="16"/>
                        <w:lang w:val="es-PR"/>
                      </w:rPr>
                      <w:t xml:space="preserve"> www.avp.pr.gov</w:t>
                    </w:r>
                  </w:p>
                </w:txbxContent>
              </v:textbox>
              <w10:wrap type="through"/>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55D" w:rsidRDefault="0002255D" w:rsidP="00746D95">
      <w:r>
        <w:separator/>
      </w:r>
    </w:p>
  </w:footnote>
  <w:footnote w:type="continuationSeparator" w:id="0">
    <w:p w:rsidR="0002255D" w:rsidRDefault="0002255D" w:rsidP="00746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6E" w:rsidRDefault="0049746E">
    <w:pPr>
      <w:pStyle w:val="Header"/>
    </w:pPr>
  </w:p>
  <w:p w:rsidR="00746D95" w:rsidRDefault="00746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6E9" w:rsidRDefault="000976E9">
    <w:pPr>
      <w:pStyle w:val="Header"/>
    </w:pPr>
    <w:r>
      <w:rPr>
        <w:noProof/>
      </w:rPr>
      <w:drawing>
        <wp:anchor distT="0" distB="0" distL="114300" distR="114300" simplePos="0" relativeHeight="251677696" behindDoc="1" locked="0" layoutInCell="1" allowOverlap="1" wp14:anchorId="40454638" wp14:editId="3CA3A49E">
          <wp:simplePos x="0" y="0"/>
          <wp:positionH relativeFrom="column">
            <wp:posOffset>-515983</wp:posOffset>
          </wp:positionH>
          <wp:positionV relativeFrom="paragraph">
            <wp:posOffset>-437606</wp:posOffset>
          </wp:positionV>
          <wp:extent cx="3543300" cy="850900"/>
          <wp:effectExtent l="0" t="0" r="0" b="635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52CB"/>
    <w:multiLevelType w:val="hybridMultilevel"/>
    <w:tmpl w:val="EA820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243BA"/>
    <w:multiLevelType w:val="hybridMultilevel"/>
    <w:tmpl w:val="F99C87C4"/>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DC2338"/>
    <w:multiLevelType w:val="hybridMultilevel"/>
    <w:tmpl w:val="E04C4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3052C0"/>
    <w:multiLevelType w:val="hybridMultilevel"/>
    <w:tmpl w:val="AA06283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FB332D"/>
    <w:multiLevelType w:val="hybridMultilevel"/>
    <w:tmpl w:val="18782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C3E4F"/>
    <w:multiLevelType w:val="hybridMultilevel"/>
    <w:tmpl w:val="450E8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32CC1"/>
    <w:multiLevelType w:val="hybridMultilevel"/>
    <w:tmpl w:val="E04C4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A42FA3"/>
    <w:multiLevelType w:val="hybridMultilevel"/>
    <w:tmpl w:val="9D788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B10A30"/>
    <w:multiLevelType w:val="hybridMultilevel"/>
    <w:tmpl w:val="E04C4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D34AF4"/>
    <w:multiLevelType w:val="hybridMultilevel"/>
    <w:tmpl w:val="E04C4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5B0925"/>
    <w:multiLevelType w:val="hybridMultilevel"/>
    <w:tmpl w:val="E04C4A3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5024CA"/>
    <w:multiLevelType w:val="hybridMultilevel"/>
    <w:tmpl w:val="E04C4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070AF4"/>
    <w:multiLevelType w:val="hybridMultilevel"/>
    <w:tmpl w:val="B92417F8"/>
    <w:lvl w:ilvl="0" w:tplc="500A0001">
      <w:start w:val="1"/>
      <w:numFmt w:val="bullet"/>
      <w:lvlText w:val=""/>
      <w:lvlJc w:val="left"/>
      <w:pPr>
        <w:ind w:left="1440" w:hanging="360"/>
      </w:pPr>
      <w:rPr>
        <w:rFonts w:ascii="Symbol" w:hAnsi="Symbol" w:hint="default"/>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13" w15:restartNumberingAfterBreak="0">
    <w:nsid w:val="316F3352"/>
    <w:multiLevelType w:val="hybridMultilevel"/>
    <w:tmpl w:val="E04C4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2B034CD"/>
    <w:multiLevelType w:val="hybridMultilevel"/>
    <w:tmpl w:val="B836903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5" w15:restartNumberingAfterBreak="0">
    <w:nsid w:val="33562AE3"/>
    <w:multiLevelType w:val="hybridMultilevel"/>
    <w:tmpl w:val="1C6EE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15D8F"/>
    <w:multiLevelType w:val="hybridMultilevel"/>
    <w:tmpl w:val="EB42E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D196B"/>
    <w:multiLevelType w:val="hybridMultilevel"/>
    <w:tmpl w:val="B2AA9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4709C0"/>
    <w:multiLevelType w:val="hybridMultilevel"/>
    <w:tmpl w:val="E04C4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56B4209"/>
    <w:multiLevelType w:val="hybridMultilevel"/>
    <w:tmpl w:val="E04C4A3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0E1BAD"/>
    <w:multiLevelType w:val="hybridMultilevel"/>
    <w:tmpl w:val="E04C4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1D90732"/>
    <w:multiLevelType w:val="hybridMultilevel"/>
    <w:tmpl w:val="E04C4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BB00889"/>
    <w:multiLevelType w:val="hybridMultilevel"/>
    <w:tmpl w:val="E04C4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CEF3D38"/>
    <w:multiLevelType w:val="hybridMultilevel"/>
    <w:tmpl w:val="E04C4A3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D20A0E"/>
    <w:multiLevelType w:val="hybridMultilevel"/>
    <w:tmpl w:val="E04C4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FF367BF"/>
    <w:multiLevelType w:val="hybridMultilevel"/>
    <w:tmpl w:val="A9E8A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
  </w:num>
  <w:num w:numId="4">
    <w:abstractNumId w:val="16"/>
  </w:num>
  <w:num w:numId="5">
    <w:abstractNumId w:val="7"/>
  </w:num>
  <w:num w:numId="6">
    <w:abstractNumId w:val="15"/>
  </w:num>
  <w:num w:numId="7">
    <w:abstractNumId w:val="25"/>
  </w:num>
  <w:num w:numId="8">
    <w:abstractNumId w:val="4"/>
  </w:num>
  <w:num w:numId="9">
    <w:abstractNumId w:val="5"/>
  </w:num>
  <w:num w:numId="10">
    <w:abstractNumId w:val="3"/>
  </w:num>
  <w:num w:numId="11">
    <w:abstractNumId w:val="12"/>
  </w:num>
  <w:num w:numId="12">
    <w:abstractNumId w:val="14"/>
  </w:num>
  <w:num w:numId="13">
    <w:abstractNumId w:val="10"/>
  </w:num>
  <w:num w:numId="14">
    <w:abstractNumId w:val="23"/>
  </w:num>
  <w:num w:numId="15">
    <w:abstractNumId w:val="19"/>
  </w:num>
  <w:num w:numId="16">
    <w:abstractNumId w:val="6"/>
  </w:num>
  <w:num w:numId="17">
    <w:abstractNumId w:val="8"/>
  </w:num>
  <w:num w:numId="18">
    <w:abstractNumId w:val="24"/>
  </w:num>
  <w:num w:numId="19">
    <w:abstractNumId w:val="20"/>
  </w:num>
  <w:num w:numId="20">
    <w:abstractNumId w:val="22"/>
  </w:num>
  <w:num w:numId="21">
    <w:abstractNumId w:val="9"/>
  </w:num>
  <w:num w:numId="22">
    <w:abstractNumId w:val="18"/>
  </w:num>
  <w:num w:numId="23">
    <w:abstractNumId w:val="13"/>
  </w:num>
  <w:num w:numId="24">
    <w:abstractNumId w:val="2"/>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DF"/>
    <w:rsid w:val="0002255D"/>
    <w:rsid w:val="00085F8A"/>
    <w:rsid w:val="000976E9"/>
    <w:rsid w:val="000B354D"/>
    <w:rsid w:val="000F64D1"/>
    <w:rsid w:val="00142C1C"/>
    <w:rsid w:val="00144101"/>
    <w:rsid w:val="00191EC5"/>
    <w:rsid w:val="002B1EB1"/>
    <w:rsid w:val="002C07C7"/>
    <w:rsid w:val="0035457D"/>
    <w:rsid w:val="0038491E"/>
    <w:rsid w:val="003A1A57"/>
    <w:rsid w:val="003E222F"/>
    <w:rsid w:val="0049746E"/>
    <w:rsid w:val="004A232E"/>
    <w:rsid w:val="00531CB1"/>
    <w:rsid w:val="005B3EE8"/>
    <w:rsid w:val="00654FE9"/>
    <w:rsid w:val="006C3637"/>
    <w:rsid w:val="00745304"/>
    <w:rsid w:val="00746D95"/>
    <w:rsid w:val="007967DF"/>
    <w:rsid w:val="00821628"/>
    <w:rsid w:val="00886955"/>
    <w:rsid w:val="008A1A8E"/>
    <w:rsid w:val="0091048F"/>
    <w:rsid w:val="00925147"/>
    <w:rsid w:val="00951C56"/>
    <w:rsid w:val="00984747"/>
    <w:rsid w:val="009C2C94"/>
    <w:rsid w:val="00B26959"/>
    <w:rsid w:val="00B64531"/>
    <w:rsid w:val="00BF654B"/>
    <w:rsid w:val="00BF669B"/>
    <w:rsid w:val="00C07389"/>
    <w:rsid w:val="00C301A8"/>
    <w:rsid w:val="00CE7909"/>
    <w:rsid w:val="00D02BE3"/>
    <w:rsid w:val="00D13ED9"/>
    <w:rsid w:val="00DF6B64"/>
    <w:rsid w:val="00E23669"/>
    <w:rsid w:val="00EA4B89"/>
    <w:rsid w:val="00F211A4"/>
    <w:rsid w:val="00FA5221"/>
    <w:rsid w:val="00FB67DB"/>
    <w:rsid w:val="00FC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A038DB-75AD-4E44-8AE0-FAEC184F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7DF"/>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7967DF"/>
    <w:pPr>
      <w:keepNext/>
      <w:jc w:val="center"/>
      <w:outlineLvl w:val="0"/>
    </w:pPr>
    <w:rPr>
      <w:b/>
      <w:bCs/>
      <w:sz w:val="28"/>
    </w:rPr>
  </w:style>
  <w:style w:type="paragraph" w:styleId="Heading2">
    <w:name w:val="heading 2"/>
    <w:basedOn w:val="Normal"/>
    <w:next w:val="Normal"/>
    <w:link w:val="Heading2Char"/>
    <w:qFormat/>
    <w:rsid w:val="007967DF"/>
    <w:pPr>
      <w:keepNext/>
      <w:outlineLvl w:val="1"/>
    </w:pPr>
    <w:rPr>
      <w:b/>
      <w:bCs/>
    </w:rPr>
  </w:style>
  <w:style w:type="paragraph" w:styleId="Heading3">
    <w:name w:val="heading 3"/>
    <w:basedOn w:val="Normal"/>
    <w:next w:val="Normal"/>
    <w:link w:val="Heading3Char"/>
    <w:qFormat/>
    <w:rsid w:val="007967DF"/>
    <w:pPr>
      <w:keepNext/>
      <w:jc w:val="center"/>
      <w:outlineLvl w:val="2"/>
    </w:pPr>
    <w:rPr>
      <w:b/>
      <w:bCs/>
      <w:sz w:val="32"/>
    </w:rPr>
  </w:style>
  <w:style w:type="paragraph" w:styleId="Heading4">
    <w:name w:val="heading 4"/>
    <w:basedOn w:val="Normal"/>
    <w:next w:val="Normal"/>
    <w:link w:val="Heading4Char"/>
    <w:qFormat/>
    <w:rsid w:val="007967DF"/>
    <w:pPr>
      <w:keepNext/>
      <w:ind w:left="360"/>
      <w:outlineLvl w:val="3"/>
    </w:pPr>
    <w:rPr>
      <w:b/>
      <w:bCs/>
      <w:lang w:val="es-PR"/>
    </w:rPr>
  </w:style>
  <w:style w:type="paragraph" w:styleId="Heading5">
    <w:name w:val="heading 5"/>
    <w:basedOn w:val="Normal"/>
    <w:next w:val="Normal"/>
    <w:link w:val="Heading5Char"/>
    <w:uiPriority w:val="9"/>
    <w:semiHidden/>
    <w:unhideWhenUsed/>
    <w:qFormat/>
    <w:rsid w:val="00EA4B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A4B8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6D95"/>
    <w:pPr>
      <w:tabs>
        <w:tab w:val="center" w:pos="4680"/>
        <w:tab w:val="right" w:pos="9360"/>
      </w:tabs>
    </w:pPr>
  </w:style>
  <w:style w:type="character" w:customStyle="1" w:styleId="HeaderChar">
    <w:name w:val="Header Char"/>
    <w:basedOn w:val="DefaultParagraphFont"/>
    <w:link w:val="Header"/>
    <w:uiPriority w:val="99"/>
    <w:rsid w:val="00746D95"/>
    <w:rPr>
      <w:lang w:val="es-PR"/>
    </w:rPr>
  </w:style>
  <w:style w:type="paragraph" w:styleId="Footer">
    <w:name w:val="footer"/>
    <w:basedOn w:val="Normal"/>
    <w:link w:val="FooterChar"/>
    <w:uiPriority w:val="99"/>
    <w:unhideWhenUsed/>
    <w:rsid w:val="00746D95"/>
    <w:pPr>
      <w:tabs>
        <w:tab w:val="center" w:pos="4680"/>
        <w:tab w:val="right" w:pos="9360"/>
      </w:tabs>
    </w:pPr>
  </w:style>
  <w:style w:type="character" w:customStyle="1" w:styleId="FooterChar">
    <w:name w:val="Footer Char"/>
    <w:basedOn w:val="DefaultParagraphFont"/>
    <w:link w:val="Footer"/>
    <w:uiPriority w:val="99"/>
    <w:rsid w:val="00746D95"/>
    <w:rPr>
      <w:lang w:val="es-PR"/>
    </w:rPr>
  </w:style>
  <w:style w:type="paragraph" w:styleId="BalloonText">
    <w:name w:val="Balloon Text"/>
    <w:basedOn w:val="Normal"/>
    <w:link w:val="BalloonTextChar"/>
    <w:uiPriority w:val="99"/>
    <w:semiHidden/>
    <w:unhideWhenUsed/>
    <w:rsid w:val="00746D95"/>
    <w:rPr>
      <w:rFonts w:ascii="Tahoma" w:hAnsi="Tahoma" w:cs="Tahoma"/>
      <w:sz w:val="16"/>
      <w:szCs w:val="16"/>
    </w:rPr>
  </w:style>
  <w:style w:type="character" w:customStyle="1" w:styleId="BalloonTextChar">
    <w:name w:val="Balloon Text Char"/>
    <w:basedOn w:val="DefaultParagraphFont"/>
    <w:link w:val="BalloonText"/>
    <w:uiPriority w:val="99"/>
    <w:semiHidden/>
    <w:rsid w:val="00746D95"/>
    <w:rPr>
      <w:rFonts w:ascii="Tahoma" w:hAnsi="Tahoma" w:cs="Tahoma"/>
      <w:sz w:val="16"/>
      <w:szCs w:val="16"/>
      <w:lang w:val="es-PR"/>
    </w:rPr>
  </w:style>
  <w:style w:type="paragraph" w:styleId="NormalWeb">
    <w:name w:val="Normal (Web)"/>
    <w:basedOn w:val="Normal"/>
    <w:uiPriority w:val="99"/>
    <w:semiHidden/>
    <w:unhideWhenUsed/>
    <w:rsid w:val="0049746E"/>
    <w:pPr>
      <w:spacing w:before="100" w:beforeAutospacing="1" w:after="100" w:afterAutospacing="1"/>
    </w:pPr>
    <w:rPr>
      <w:rFonts w:eastAsiaTheme="minorEastAsia"/>
    </w:rPr>
  </w:style>
  <w:style w:type="character" w:customStyle="1" w:styleId="Heading1Char">
    <w:name w:val="Heading 1 Char"/>
    <w:basedOn w:val="DefaultParagraphFont"/>
    <w:link w:val="Heading1"/>
    <w:rsid w:val="007967DF"/>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7967DF"/>
    <w:rPr>
      <w:rFonts w:ascii="Times New Roman" w:eastAsia="Times New Roman" w:hAnsi="Times New Roman" w:cs="Times New Roman"/>
      <w:b/>
      <w:bCs/>
      <w:szCs w:val="24"/>
    </w:rPr>
  </w:style>
  <w:style w:type="character" w:customStyle="1" w:styleId="Heading3Char">
    <w:name w:val="Heading 3 Char"/>
    <w:basedOn w:val="DefaultParagraphFont"/>
    <w:link w:val="Heading3"/>
    <w:rsid w:val="007967DF"/>
    <w:rPr>
      <w:rFonts w:ascii="Times New Roman" w:eastAsia="Times New Roman" w:hAnsi="Times New Roman" w:cs="Times New Roman"/>
      <w:b/>
      <w:bCs/>
      <w:sz w:val="32"/>
      <w:szCs w:val="24"/>
    </w:rPr>
  </w:style>
  <w:style w:type="character" w:customStyle="1" w:styleId="Heading4Char">
    <w:name w:val="Heading 4 Char"/>
    <w:basedOn w:val="DefaultParagraphFont"/>
    <w:link w:val="Heading4"/>
    <w:rsid w:val="007967DF"/>
    <w:rPr>
      <w:rFonts w:ascii="Times New Roman" w:eastAsia="Times New Roman" w:hAnsi="Times New Roman" w:cs="Times New Roman"/>
      <w:b/>
      <w:bCs/>
      <w:szCs w:val="24"/>
      <w:lang w:val="es-PR"/>
    </w:rPr>
  </w:style>
  <w:style w:type="paragraph" w:styleId="BodyText">
    <w:name w:val="Body Text"/>
    <w:basedOn w:val="Normal"/>
    <w:link w:val="BodyTextChar"/>
    <w:rsid w:val="007967DF"/>
    <w:pPr>
      <w:jc w:val="center"/>
    </w:pPr>
    <w:rPr>
      <w:b/>
      <w:bCs/>
      <w:sz w:val="32"/>
    </w:rPr>
  </w:style>
  <w:style w:type="character" w:customStyle="1" w:styleId="BodyTextChar">
    <w:name w:val="Body Text Char"/>
    <w:basedOn w:val="DefaultParagraphFont"/>
    <w:link w:val="BodyText"/>
    <w:rsid w:val="007967DF"/>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uiPriority w:val="9"/>
    <w:semiHidden/>
    <w:rsid w:val="00EA4B89"/>
    <w:rPr>
      <w:rFonts w:asciiTheme="majorHAnsi" w:eastAsiaTheme="majorEastAsia" w:hAnsiTheme="majorHAnsi" w:cstheme="majorBidi"/>
      <w:color w:val="365F91" w:themeColor="accent1" w:themeShade="BF"/>
      <w:szCs w:val="24"/>
    </w:rPr>
  </w:style>
  <w:style w:type="character" w:customStyle="1" w:styleId="Heading6Char">
    <w:name w:val="Heading 6 Char"/>
    <w:basedOn w:val="DefaultParagraphFont"/>
    <w:link w:val="Heading6"/>
    <w:uiPriority w:val="9"/>
    <w:semiHidden/>
    <w:rsid w:val="00EA4B89"/>
    <w:rPr>
      <w:rFonts w:asciiTheme="majorHAnsi" w:eastAsiaTheme="majorEastAsia" w:hAnsiTheme="majorHAnsi" w:cstheme="majorBidi"/>
      <w:color w:val="243F60" w:themeColor="accent1" w:themeShade="7F"/>
      <w:szCs w:val="24"/>
    </w:rPr>
  </w:style>
  <w:style w:type="paragraph" w:styleId="BodyTextIndent">
    <w:name w:val="Body Text Indent"/>
    <w:basedOn w:val="Normal"/>
    <w:link w:val="BodyTextIndentChar"/>
    <w:uiPriority w:val="99"/>
    <w:semiHidden/>
    <w:unhideWhenUsed/>
    <w:rsid w:val="00EA4B89"/>
    <w:pPr>
      <w:spacing w:after="120"/>
      <w:ind w:left="360"/>
    </w:pPr>
  </w:style>
  <w:style w:type="character" w:customStyle="1" w:styleId="BodyTextIndentChar">
    <w:name w:val="Body Text Indent Char"/>
    <w:basedOn w:val="DefaultParagraphFont"/>
    <w:link w:val="BodyTextIndent"/>
    <w:uiPriority w:val="99"/>
    <w:semiHidden/>
    <w:rsid w:val="00EA4B89"/>
    <w:rPr>
      <w:rFonts w:ascii="Times New Roman" w:eastAsia="Times New Roman" w:hAnsi="Times New Roman" w:cs="Times New Roman"/>
      <w:szCs w:val="24"/>
    </w:rPr>
  </w:style>
  <w:style w:type="paragraph" w:styleId="Title">
    <w:name w:val="Title"/>
    <w:basedOn w:val="Normal"/>
    <w:link w:val="TitleChar"/>
    <w:qFormat/>
    <w:rsid w:val="00EA4B89"/>
    <w:pPr>
      <w:tabs>
        <w:tab w:val="left" w:pos="3500"/>
        <w:tab w:val="center" w:pos="4320"/>
      </w:tabs>
      <w:jc w:val="center"/>
    </w:pPr>
    <w:rPr>
      <w:rFonts w:ascii="Arial" w:hAnsi="Arial" w:cs="Arial"/>
      <w:b/>
      <w:bCs/>
      <w:lang w:val="es-ES_tradnl"/>
    </w:rPr>
  </w:style>
  <w:style w:type="character" w:customStyle="1" w:styleId="TitleChar">
    <w:name w:val="Title Char"/>
    <w:basedOn w:val="DefaultParagraphFont"/>
    <w:link w:val="Title"/>
    <w:rsid w:val="00EA4B89"/>
    <w:rPr>
      <w:rFonts w:ascii="Arial" w:eastAsia="Times New Roman" w:hAnsi="Arial" w:cs="Arial"/>
      <w:b/>
      <w:bCs/>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9%20AVP%20-%20Ing.%20Negron\Administrativos\7%20Forma%20de%20carta%20y%20Logo\Forma%20de%20Cartas\AVP-ESPA&#209;OL%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CAACFF1B-4EBC-4145-B593-D162580860A1}">
  <ds:schemaRefs>
    <ds:schemaRef ds:uri="http://schemas.openxmlformats.org/officeDocument/2006/bibliography"/>
  </ds:schemaRefs>
</ds:datastoreItem>
</file>

<file path=customXml/itemProps2.xml><?xml version="1.0" encoding="utf-8"?>
<ds:datastoreItem xmlns:ds="http://schemas.openxmlformats.org/officeDocument/2006/customXml" ds:itemID="{B5EFC2EB-9B42-4AE7-A9DC-B6BB6F00A909}"/>
</file>

<file path=customXml/itemProps3.xml><?xml version="1.0" encoding="utf-8"?>
<ds:datastoreItem xmlns:ds="http://schemas.openxmlformats.org/officeDocument/2006/customXml" ds:itemID="{D3747A62-FF33-47F7-BB3B-2C9BC8DF382A}"/>
</file>

<file path=customXml/itemProps4.xml><?xml version="1.0" encoding="utf-8"?>
<ds:datastoreItem xmlns:ds="http://schemas.openxmlformats.org/officeDocument/2006/customXml" ds:itemID="{2CB92BEC-0F90-4D2E-AF0D-715AC7D8386E}"/>
</file>

<file path=docProps/app.xml><?xml version="1.0" encoding="utf-8"?>
<Properties xmlns="http://schemas.openxmlformats.org/officeDocument/2006/extended-properties" xmlns:vt="http://schemas.openxmlformats.org/officeDocument/2006/docPropsVTypes">
  <Template>AVP-ESPAÑOL 2017</Template>
  <TotalTime>66</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 Negron Rivera</dc:creator>
  <cp:lastModifiedBy>Jose L. Negron Rivera</cp:lastModifiedBy>
  <cp:revision>3</cp:revision>
  <cp:lastPrinted>2017-02-02T00:07:00Z</cp:lastPrinted>
  <dcterms:created xsi:type="dcterms:W3CDTF">2017-03-23T17:15:00Z</dcterms:created>
  <dcterms:modified xsi:type="dcterms:W3CDTF">2017-03-23T18:22:00Z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