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CEC" w:rsidRDefault="009D1CEC">
      <w:pPr>
        <w:pStyle w:val="Date"/>
        <w:jc w:val="center"/>
        <w:rPr>
          <w:rFonts w:cs="Arial"/>
          <w:b/>
          <w:bCs/>
          <w:sz w:val="32"/>
        </w:rPr>
      </w:pPr>
      <w:r>
        <w:rPr>
          <w:rFonts w:cs="Arial"/>
          <w:b/>
          <w:bCs/>
          <w:sz w:val="32"/>
        </w:rPr>
        <w:t>Cost Analysis Report for Change Order No. __</w:t>
      </w:r>
      <w:r w:rsidR="004C29D3">
        <w:rPr>
          <w:rFonts w:cs="Arial"/>
          <w:b/>
          <w:bCs/>
          <w:sz w:val="32"/>
        </w:rPr>
        <w:t xml:space="preserve"> </w:t>
      </w:r>
    </w:p>
    <w:tbl>
      <w:tblPr>
        <w:tblW w:w="0" w:type="auto"/>
        <w:tblLook w:val="0000" w:firstRow="0" w:lastRow="0" w:firstColumn="0" w:lastColumn="0" w:noHBand="0" w:noVBand="0"/>
      </w:tblPr>
      <w:tblGrid>
        <w:gridCol w:w="3078"/>
        <w:gridCol w:w="6498"/>
      </w:tblGrid>
      <w:tr w:rsidR="009D1CEC">
        <w:trPr>
          <w:trHeight w:val="945"/>
        </w:trPr>
        <w:tc>
          <w:tcPr>
            <w:tcW w:w="3078" w:type="dxa"/>
          </w:tcPr>
          <w:p w:rsidR="009D1CEC" w:rsidRDefault="009D1CEC">
            <w:pPr>
              <w:pStyle w:val="InsideAddress"/>
              <w:spacing w:line="240" w:lineRule="auto"/>
              <w:jc w:val="left"/>
              <w:rPr>
                <w:rFonts w:cs="Arial"/>
                <w:sz w:val="24"/>
              </w:rPr>
            </w:pPr>
            <w:r>
              <w:rPr>
                <w:rFonts w:cs="Arial"/>
                <w:sz w:val="24"/>
              </w:rPr>
              <w:t>Project:</w:t>
            </w:r>
          </w:p>
        </w:tc>
        <w:tc>
          <w:tcPr>
            <w:tcW w:w="6498" w:type="dxa"/>
          </w:tcPr>
          <w:p w:rsidR="009D1CEC" w:rsidRDefault="009D1CEC">
            <w:pPr>
              <w:pStyle w:val="InsideAddress"/>
              <w:spacing w:line="240" w:lineRule="auto"/>
              <w:jc w:val="left"/>
              <w:rPr>
                <w:rFonts w:cs="Arial"/>
                <w:sz w:val="24"/>
              </w:rPr>
            </w:pPr>
            <w:r>
              <w:rPr>
                <w:rFonts w:cs="Arial"/>
                <w:sz w:val="24"/>
              </w:rPr>
              <w:t>Modernization of __________________Public Housing</w:t>
            </w:r>
          </w:p>
          <w:p w:rsidR="009D1CEC" w:rsidRDefault="009D1CEC">
            <w:pPr>
              <w:pStyle w:val="InsideAddress"/>
              <w:spacing w:line="240" w:lineRule="auto"/>
              <w:jc w:val="left"/>
              <w:rPr>
                <w:rFonts w:cs="Arial"/>
                <w:sz w:val="24"/>
              </w:rPr>
            </w:pPr>
            <w:r>
              <w:rPr>
                <w:rFonts w:cs="Arial"/>
                <w:sz w:val="24"/>
              </w:rPr>
              <w:t>_________________, P.R.</w:t>
            </w:r>
          </w:p>
          <w:p w:rsidR="009D1CEC" w:rsidRDefault="009D1CEC">
            <w:pPr>
              <w:pStyle w:val="InsideAddress"/>
              <w:spacing w:line="240" w:lineRule="auto"/>
              <w:jc w:val="left"/>
              <w:rPr>
                <w:rFonts w:cs="Arial"/>
                <w:sz w:val="24"/>
              </w:rPr>
            </w:pPr>
            <w:r>
              <w:rPr>
                <w:rFonts w:cs="Arial"/>
                <w:sz w:val="24"/>
              </w:rPr>
              <w:t>RQ-_______</w:t>
            </w:r>
          </w:p>
        </w:tc>
      </w:tr>
      <w:tr w:rsidR="009D1CEC">
        <w:trPr>
          <w:trHeight w:val="360"/>
        </w:trPr>
        <w:tc>
          <w:tcPr>
            <w:tcW w:w="3078" w:type="dxa"/>
          </w:tcPr>
          <w:p w:rsidR="009D1CEC" w:rsidRDefault="009D1CEC">
            <w:pPr>
              <w:pStyle w:val="InsideAddress"/>
              <w:spacing w:line="240" w:lineRule="auto"/>
              <w:jc w:val="left"/>
              <w:rPr>
                <w:rFonts w:cs="Arial"/>
                <w:sz w:val="24"/>
              </w:rPr>
            </w:pPr>
            <w:r>
              <w:rPr>
                <w:rFonts w:cs="Arial"/>
                <w:sz w:val="24"/>
              </w:rPr>
              <w:t>Date:</w:t>
            </w:r>
          </w:p>
        </w:tc>
        <w:tc>
          <w:tcPr>
            <w:tcW w:w="6498" w:type="dxa"/>
          </w:tcPr>
          <w:p w:rsidR="009D1CEC" w:rsidRDefault="009D1CEC">
            <w:pPr>
              <w:pStyle w:val="InsideAddress"/>
              <w:spacing w:line="240" w:lineRule="auto"/>
              <w:jc w:val="left"/>
              <w:rPr>
                <w:rFonts w:cs="Arial"/>
                <w:sz w:val="24"/>
              </w:rPr>
            </w:pPr>
            <w:r>
              <w:rPr>
                <w:rFonts w:cs="Arial"/>
                <w:sz w:val="24"/>
              </w:rPr>
              <w:t>__________</w:t>
            </w:r>
          </w:p>
        </w:tc>
      </w:tr>
      <w:tr w:rsidR="009D1CEC">
        <w:trPr>
          <w:trHeight w:val="360"/>
        </w:trPr>
        <w:tc>
          <w:tcPr>
            <w:tcW w:w="3078" w:type="dxa"/>
          </w:tcPr>
          <w:p w:rsidR="009D1CEC" w:rsidRDefault="009D1CEC">
            <w:pPr>
              <w:pStyle w:val="InsideAddress"/>
              <w:spacing w:line="240" w:lineRule="auto"/>
              <w:jc w:val="left"/>
              <w:rPr>
                <w:rFonts w:cs="Arial"/>
                <w:sz w:val="24"/>
              </w:rPr>
            </w:pPr>
            <w:r>
              <w:rPr>
                <w:rFonts w:cs="Arial"/>
                <w:sz w:val="24"/>
              </w:rPr>
              <w:t>Change Order:</w:t>
            </w:r>
          </w:p>
        </w:tc>
        <w:tc>
          <w:tcPr>
            <w:tcW w:w="6498" w:type="dxa"/>
          </w:tcPr>
          <w:p w:rsidR="009D1CEC" w:rsidRDefault="009D1CEC">
            <w:pPr>
              <w:pStyle w:val="InsideAddress"/>
              <w:spacing w:line="240" w:lineRule="auto"/>
              <w:jc w:val="left"/>
              <w:rPr>
                <w:rFonts w:cs="Arial"/>
                <w:sz w:val="24"/>
              </w:rPr>
            </w:pPr>
            <w:r>
              <w:rPr>
                <w:rFonts w:cs="Arial"/>
                <w:sz w:val="24"/>
              </w:rPr>
              <w:t>__________</w:t>
            </w:r>
          </w:p>
        </w:tc>
      </w:tr>
      <w:tr w:rsidR="009D1CEC">
        <w:trPr>
          <w:trHeight w:val="360"/>
        </w:trPr>
        <w:tc>
          <w:tcPr>
            <w:tcW w:w="3078" w:type="dxa"/>
          </w:tcPr>
          <w:p w:rsidR="009D1CEC" w:rsidRDefault="009D1CEC">
            <w:pPr>
              <w:pStyle w:val="InsideAddress"/>
              <w:spacing w:line="240" w:lineRule="auto"/>
              <w:jc w:val="left"/>
              <w:rPr>
                <w:rFonts w:cs="Arial"/>
                <w:sz w:val="24"/>
              </w:rPr>
            </w:pPr>
            <w:r>
              <w:rPr>
                <w:rFonts w:cs="Arial"/>
                <w:sz w:val="24"/>
              </w:rPr>
              <w:t>General Contractor:</w:t>
            </w:r>
          </w:p>
        </w:tc>
        <w:tc>
          <w:tcPr>
            <w:tcW w:w="6498" w:type="dxa"/>
          </w:tcPr>
          <w:p w:rsidR="009D1CEC" w:rsidRDefault="009D1CEC">
            <w:pPr>
              <w:pStyle w:val="InsideAddress"/>
              <w:spacing w:line="240" w:lineRule="auto"/>
              <w:jc w:val="left"/>
              <w:rPr>
                <w:rFonts w:cs="Arial"/>
                <w:sz w:val="24"/>
              </w:rPr>
            </w:pPr>
            <w:r>
              <w:rPr>
                <w:rFonts w:cs="Arial"/>
                <w:sz w:val="24"/>
              </w:rPr>
              <w:t>_____________________________________</w:t>
            </w:r>
          </w:p>
        </w:tc>
      </w:tr>
      <w:tr w:rsidR="009D1CEC">
        <w:trPr>
          <w:trHeight w:val="360"/>
        </w:trPr>
        <w:tc>
          <w:tcPr>
            <w:tcW w:w="3078" w:type="dxa"/>
          </w:tcPr>
          <w:p w:rsidR="009D1CEC" w:rsidRDefault="009D1CEC">
            <w:pPr>
              <w:pStyle w:val="InsideAddress"/>
              <w:spacing w:line="240" w:lineRule="auto"/>
              <w:jc w:val="left"/>
              <w:rPr>
                <w:rFonts w:cs="Arial"/>
                <w:sz w:val="24"/>
              </w:rPr>
            </w:pPr>
            <w:r>
              <w:rPr>
                <w:rFonts w:cs="Arial"/>
                <w:sz w:val="24"/>
              </w:rPr>
              <w:t>Contract Number:</w:t>
            </w:r>
          </w:p>
        </w:tc>
        <w:tc>
          <w:tcPr>
            <w:tcW w:w="6498" w:type="dxa"/>
          </w:tcPr>
          <w:p w:rsidR="009D1CEC" w:rsidRDefault="009D1CEC">
            <w:pPr>
              <w:pStyle w:val="InsideAddress"/>
              <w:spacing w:line="240" w:lineRule="auto"/>
              <w:jc w:val="left"/>
              <w:rPr>
                <w:rFonts w:cs="Arial"/>
                <w:sz w:val="24"/>
              </w:rPr>
            </w:pPr>
            <w:r>
              <w:rPr>
                <w:rFonts w:cs="Arial"/>
                <w:sz w:val="24"/>
              </w:rPr>
              <w:t>__________</w:t>
            </w:r>
          </w:p>
        </w:tc>
      </w:tr>
      <w:tr w:rsidR="00EF6D7A" w:rsidTr="00ED4C69">
        <w:trPr>
          <w:trHeight w:val="360"/>
        </w:trPr>
        <w:tc>
          <w:tcPr>
            <w:tcW w:w="3078" w:type="dxa"/>
          </w:tcPr>
          <w:p w:rsidR="00EF6D7A" w:rsidRDefault="00EF6D7A" w:rsidP="00ED4C69">
            <w:pPr>
              <w:pStyle w:val="InsideAddress"/>
              <w:spacing w:line="240" w:lineRule="auto"/>
              <w:jc w:val="left"/>
              <w:rPr>
                <w:rFonts w:cs="Arial"/>
                <w:sz w:val="24"/>
              </w:rPr>
            </w:pPr>
            <w:r>
              <w:rPr>
                <w:rFonts w:cs="Arial"/>
                <w:sz w:val="24"/>
              </w:rPr>
              <w:t>Design Firm:</w:t>
            </w:r>
          </w:p>
        </w:tc>
        <w:tc>
          <w:tcPr>
            <w:tcW w:w="6498" w:type="dxa"/>
          </w:tcPr>
          <w:p w:rsidR="00EF6D7A" w:rsidRDefault="00EF6D7A" w:rsidP="00ED4C69">
            <w:pPr>
              <w:pStyle w:val="InsideAddress"/>
              <w:spacing w:line="240" w:lineRule="auto"/>
              <w:jc w:val="left"/>
              <w:rPr>
                <w:rFonts w:cs="Arial"/>
                <w:sz w:val="24"/>
              </w:rPr>
            </w:pPr>
            <w:r>
              <w:rPr>
                <w:rFonts w:cs="Arial"/>
                <w:sz w:val="24"/>
              </w:rPr>
              <w:t>_____________________________________</w:t>
            </w:r>
          </w:p>
        </w:tc>
      </w:tr>
      <w:tr w:rsidR="009D1CEC">
        <w:trPr>
          <w:trHeight w:val="360"/>
        </w:trPr>
        <w:tc>
          <w:tcPr>
            <w:tcW w:w="3078" w:type="dxa"/>
          </w:tcPr>
          <w:p w:rsidR="009D1CEC" w:rsidRDefault="00DB0EA3">
            <w:pPr>
              <w:pStyle w:val="InsideAddress"/>
              <w:spacing w:line="240" w:lineRule="auto"/>
              <w:jc w:val="left"/>
              <w:rPr>
                <w:rFonts w:cs="Arial"/>
                <w:sz w:val="24"/>
              </w:rPr>
            </w:pPr>
            <w:r>
              <w:rPr>
                <w:rFonts w:cs="Arial"/>
                <w:sz w:val="24"/>
              </w:rPr>
              <w:t>CM/PM/</w:t>
            </w:r>
            <w:r w:rsidR="00EF6D7A">
              <w:rPr>
                <w:rFonts w:cs="Arial"/>
                <w:sz w:val="24"/>
              </w:rPr>
              <w:t>Inspection Firm</w:t>
            </w:r>
            <w:r w:rsidR="009D1CEC">
              <w:rPr>
                <w:rFonts w:cs="Arial"/>
                <w:sz w:val="24"/>
              </w:rPr>
              <w:t>:</w:t>
            </w:r>
          </w:p>
        </w:tc>
        <w:tc>
          <w:tcPr>
            <w:tcW w:w="6498" w:type="dxa"/>
          </w:tcPr>
          <w:p w:rsidR="009D1CEC" w:rsidRDefault="009D1CEC">
            <w:pPr>
              <w:pStyle w:val="InsideAddress"/>
              <w:spacing w:line="240" w:lineRule="auto"/>
              <w:jc w:val="left"/>
              <w:rPr>
                <w:rFonts w:cs="Arial"/>
                <w:sz w:val="24"/>
              </w:rPr>
            </w:pPr>
            <w:r>
              <w:rPr>
                <w:rFonts w:cs="Arial"/>
                <w:sz w:val="24"/>
              </w:rPr>
              <w:t>_____________________________________</w:t>
            </w:r>
          </w:p>
        </w:tc>
      </w:tr>
      <w:tr w:rsidR="009D1CEC">
        <w:trPr>
          <w:trHeight w:val="360"/>
        </w:trPr>
        <w:tc>
          <w:tcPr>
            <w:tcW w:w="3078" w:type="dxa"/>
          </w:tcPr>
          <w:p w:rsidR="009D1CEC" w:rsidRDefault="009D1CEC">
            <w:pPr>
              <w:pStyle w:val="InsideAddress"/>
              <w:spacing w:line="240" w:lineRule="auto"/>
              <w:jc w:val="left"/>
              <w:rPr>
                <w:rFonts w:cs="Arial"/>
                <w:sz w:val="24"/>
              </w:rPr>
            </w:pPr>
            <w:r>
              <w:rPr>
                <w:rFonts w:cs="Arial"/>
                <w:sz w:val="24"/>
              </w:rPr>
              <w:t>Change Order Cost:</w:t>
            </w:r>
          </w:p>
        </w:tc>
        <w:tc>
          <w:tcPr>
            <w:tcW w:w="6498" w:type="dxa"/>
          </w:tcPr>
          <w:p w:rsidR="009D1CEC" w:rsidRDefault="009D1CEC">
            <w:pPr>
              <w:pStyle w:val="InsideAddress"/>
              <w:spacing w:line="240" w:lineRule="auto"/>
              <w:jc w:val="left"/>
              <w:rPr>
                <w:rFonts w:cs="Arial"/>
                <w:sz w:val="24"/>
              </w:rPr>
            </w:pPr>
            <w:r>
              <w:rPr>
                <w:rFonts w:cs="Arial"/>
                <w:sz w:val="24"/>
              </w:rPr>
              <w:t>__________</w:t>
            </w:r>
          </w:p>
        </w:tc>
      </w:tr>
    </w:tbl>
    <w:p w:rsidR="009D1CEC" w:rsidRDefault="009D1CEC">
      <w:pPr>
        <w:pStyle w:val="InsideAddress"/>
        <w:pBdr>
          <w:bottom w:val="single" w:sz="12" w:space="1" w:color="auto"/>
        </w:pBdr>
        <w:spacing w:line="240" w:lineRule="auto"/>
        <w:jc w:val="left"/>
        <w:rPr>
          <w:rFonts w:cs="Arial"/>
          <w:sz w:val="24"/>
        </w:rPr>
      </w:pPr>
    </w:p>
    <w:p w:rsidR="009D1CEC" w:rsidRDefault="009D1CEC">
      <w:pPr>
        <w:pStyle w:val="InsideAddress"/>
        <w:spacing w:line="360" w:lineRule="auto"/>
        <w:jc w:val="left"/>
        <w:rPr>
          <w:rFonts w:cs="Arial"/>
          <w:sz w:val="24"/>
        </w:rPr>
      </w:pPr>
    </w:p>
    <w:p w:rsidR="009D1CEC" w:rsidRDefault="009D1CEC">
      <w:pPr>
        <w:pStyle w:val="InsideAddress"/>
        <w:spacing w:line="360" w:lineRule="auto"/>
        <w:rPr>
          <w:rFonts w:cs="Arial"/>
          <w:sz w:val="24"/>
        </w:rPr>
      </w:pPr>
      <w:r>
        <w:rPr>
          <w:rFonts w:cs="Arial"/>
          <w:sz w:val="24"/>
        </w:rPr>
        <w:t xml:space="preserve">We submit for consideration change order no.___ proposals of the project in reference.  The compiled proposal information provided above, has been recovered and organized from the Inspector and </w:t>
      </w:r>
      <w:r w:rsidR="00EF6D7A">
        <w:rPr>
          <w:rFonts w:cs="Arial"/>
          <w:sz w:val="24"/>
        </w:rPr>
        <w:t xml:space="preserve">Designer’s </w:t>
      </w:r>
      <w:r>
        <w:rPr>
          <w:rFonts w:cs="Arial"/>
          <w:sz w:val="24"/>
        </w:rPr>
        <w:t>records.  Change Order no.___ consists of the following proposals:</w:t>
      </w:r>
    </w:p>
    <w:p w:rsidR="009D1CEC" w:rsidRDefault="009D1CEC">
      <w:pPr>
        <w:pStyle w:val="InsideAddress"/>
        <w:numPr>
          <w:ilvl w:val="0"/>
          <w:numId w:val="4"/>
        </w:numPr>
        <w:spacing w:line="360" w:lineRule="auto"/>
        <w:rPr>
          <w:rFonts w:cs="Arial"/>
          <w:sz w:val="24"/>
          <w:szCs w:val="18"/>
        </w:rPr>
      </w:pPr>
      <w:r>
        <w:rPr>
          <w:rFonts w:cs="Arial"/>
          <w:sz w:val="24"/>
          <w:szCs w:val="18"/>
        </w:rPr>
        <w:t>P</w:t>
      </w:r>
      <w:r w:rsidR="006C39EE">
        <w:rPr>
          <w:rFonts w:cs="Arial"/>
          <w:sz w:val="24"/>
          <w:szCs w:val="18"/>
        </w:rPr>
        <w:t>A</w:t>
      </w:r>
      <w:r>
        <w:rPr>
          <w:rFonts w:cs="Arial"/>
          <w:sz w:val="24"/>
          <w:szCs w:val="18"/>
        </w:rPr>
        <w:t>-</w:t>
      </w:r>
      <w:r w:rsidR="006C39EE">
        <w:rPr>
          <w:rFonts w:cs="Arial"/>
          <w:sz w:val="24"/>
          <w:szCs w:val="18"/>
        </w:rPr>
        <w:t>Title1</w:t>
      </w:r>
    </w:p>
    <w:p w:rsidR="009D1CEC" w:rsidRDefault="009D1CEC">
      <w:pPr>
        <w:pStyle w:val="InsideAddress"/>
        <w:numPr>
          <w:ilvl w:val="0"/>
          <w:numId w:val="4"/>
        </w:numPr>
        <w:spacing w:line="360" w:lineRule="auto"/>
        <w:rPr>
          <w:rFonts w:cs="Arial"/>
          <w:sz w:val="24"/>
        </w:rPr>
      </w:pPr>
      <w:r>
        <w:rPr>
          <w:rFonts w:cs="Arial"/>
          <w:sz w:val="24"/>
          <w:szCs w:val="18"/>
        </w:rPr>
        <w:t>P</w:t>
      </w:r>
      <w:r w:rsidR="006C39EE">
        <w:rPr>
          <w:rFonts w:cs="Arial"/>
          <w:sz w:val="24"/>
          <w:szCs w:val="18"/>
        </w:rPr>
        <w:t>B</w:t>
      </w:r>
      <w:r>
        <w:rPr>
          <w:rFonts w:cs="Arial"/>
          <w:sz w:val="24"/>
          <w:szCs w:val="18"/>
        </w:rPr>
        <w:t>-</w:t>
      </w:r>
      <w:r w:rsidR="006C39EE">
        <w:rPr>
          <w:rFonts w:cs="Arial"/>
          <w:sz w:val="24"/>
          <w:szCs w:val="18"/>
        </w:rPr>
        <w:t>Title2</w:t>
      </w:r>
    </w:p>
    <w:p w:rsidR="009D1CEC" w:rsidRDefault="009D1CEC">
      <w:pPr>
        <w:pStyle w:val="InsideAddress"/>
        <w:spacing w:line="360" w:lineRule="auto"/>
        <w:rPr>
          <w:rFonts w:cs="Arial"/>
          <w:sz w:val="24"/>
        </w:rPr>
      </w:pPr>
    </w:p>
    <w:p w:rsidR="009D1CEC" w:rsidRDefault="009D1CEC">
      <w:pPr>
        <w:pStyle w:val="InsideAddress"/>
        <w:spacing w:line="360" w:lineRule="auto"/>
        <w:rPr>
          <w:rFonts w:cs="Arial"/>
          <w:sz w:val="24"/>
        </w:rPr>
      </w:pPr>
      <w:r>
        <w:rPr>
          <w:rFonts w:cs="Arial"/>
          <w:sz w:val="24"/>
        </w:rPr>
        <w:t xml:space="preserve">The cost evaluation is based on a commercial database cost per unit, representing the construction industry cost.  The following table provides the estimate of each contracting member and the final cost to be considered. </w:t>
      </w:r>
    </w:p>
    <w:p w:rsidR="009D1CEC" w:rsidRDefault="009D1CEC">
      <w:pPr>
        <w:pStyle w:val="InsideAddress"/>
        <w:spacing w:line="360" w:lineRule="auto"/>
        <w:jc w:val="left"/>
        <w:rPr>
          <w:rFonts w:cs="Arial"/>
          <w:sz w:val="24"/>
        </w:rPr>
      </w:pPr>
    </w:p>
    <w:tbl>
      <w:tblPr>
        <w:tblW w:w="9375" w:type="dxa"/>
        <w:tblInd w:w="-10" w:type="dxa"/>
        <w:tblLayout w:type="fixed"/>
        <w:tblCellMar>
          <w:left w:w="0" w:type="dxa"/>
          <w:right w:w="0" w:type="dxa"/>
        </w:tblCellMar>
        <w:tblLook w:val="0000" w:firstRow="0" w:lastRow="0" w:firstColumn="0" w:lastColumn="0" w:noHBand="0" w:noVBand="0"/>
      </w:tblPr>
      <w:tblGrid>
        <w:gridCol w:w="3255"/>
        <w:gridCol w:w="2070"/>
        <w:gridCol w:w="2160"/>
        <w:gridCol w:w="1890"/>
      </w:tblGrid>
      <w:tr w:rsidR="009D1CEC">
        <w:trPr>
          <w:trHeight w:val="432"/>
        </w:trPr>
        <w:tc>
          <w:tcPr>
            <w:tcW w:w="3255" w:type="dxa"/>
            <w:tcBorders>
              <w:top w:val="single" w:sz="4" w:space="0" w:color="auto"/>
              <w:left w:val="single" w:sz="4" w:space="0" w:color="auto"/>
              <w:bottom w:val="nil"/>
              <w:right w:val="single" w:sz="4" w:space="0" w:color="auto"/>
            </w:tcBorders>
            <w:vAlign w:val="center"/>
          </w:tcPr>
          <w:p w:rsidR="009D1CEC" w:rsidRDefault="009D1CEC">
            <w:pPr>
              <w:jc w:val="center"/>
              <w:rPr>
                <w:rFonts w:ascii="Arial" w:hAnsi="Arial" w:cs="Arial"/>
                <w:b/>
                <w:bCs/>
                <w:sz w:val="18"/>
                <w:szCs w:val="18"/>
              </w:rPr>
            </w:pPr>
            <w:r>
              <w:rPr>
                <w:rFonts w:ascii="Arial" w:hAnsi="Arial" w:cs="Arial"/>
                <w:b/>
                <w:bCs/>
                <w:sz w:val="18"/>
                <w:szCs w:val="18"/>
              </w:rPr>
              <w:t>PROPOSALS</w:t>
            </w:r>
          </w:p>
        </w:tc>
        <w:tc>
          <w:tcPr>
            <w:tcW w:w="2070" w:type="dxa"/>
            <w:tcBorders>
              <w:top w:val="single" w:sz="4" w:space="0" w:color="auto"/>
              <w:left w:val="single" w:sz="4" w:space="0" w:color="auto"/>
              <w:bottom w:val="nil"/>
              <w:right w:val="single" w:sz="4" w:space="0" w:color="auto"/>
            </w:tcBorders>
            <w:vAlign w:val="center"/>
          </w:tcPr>
          <w:p w:rsidR="009D1CEC" w:rsidRDefault="009D1CEC">
            <w:pPr>
              <w:jc w:val="center"/>
              <w:rPr>
                <w:rFonts w:ascii="Arial" w:eastAsia="Arial Unicode MS" w:hAnsi="Arial" w:cs="Arial"/>
                <w:b/>
                <w:bCs/>
                <w:sz w:val="20"/>
              </w:rPr>
            </w:pPr>
            <w:r>
              <w:rPr>
                <w:rFonts w:ascii="Arial" w:hAnsi="Arial" w:cs="Arial"/>
                <w:b/>
                <w:bCs/>
                <w:sz w:val="20"/>
              </w:rPr>
              <w:t>CONTRACTOR’S PROPOSAL</w:t>
            </w:r>
          </w:p>
        </w:tc>
        <w:tc>
          <w:tcPr>
            <w:tcW w:w="2160" w:type="dxa"/>
            <w:tcBorders>
              <w:top w:val="single" w:sz="4" w:space="0" w:color="auto"/>
              <w:left w:val="single" w:sz="4" w:space="0" w:color="auto"/>
              <w:bottom w:val="nil"/>
              <w:right w:val="single" w:sz="4" w:space="0" w:color="auto"/>
            </w:tcBorders>
            <w:vAlign w:val="center"/>
          </w:tcPr>
          <w:p w:rsidR="009D1CEC" w:rsidRDefault="00EE3F0D">
            <w:pPr>
              <w:jc w:val="center"/>
              <w:rPr>
                <w:rFonts w:ascii="Arial" w:eastAsia="Arial Unicode MS" w:hAnsi="Arial" w:cs="Arial"/>
                <w:b/>
                <w:bCs/>
                <w:sz w:val="20"/>
              </w:rPr>
            </w:pPr>
            <w:r>
              <w:rPr>
                <w:rFonts w:ascii="Arial" w:hAnsi="Arial" w:cs="Arial"/>
                <w:b/>
                <w:bCs/>
                <w:sz w:val="20"/>
              </w:rPr>
              <w:t>Insp</w:t>
            </w:r>
            <w:r w:rsidR="009D1CEC">
              <w:rPr>
                <w:rFonts w:ascii="Arial" w:hAnsi="Arial" w:cs="Arial"/>
                <w:b/>
                <w:bCs/>
                <w:sz w:val="20"/>
              </w:rPr>
              <w:t xml:space="preserve"> ESTIMATED COST</w:t>
            </w:r>
          </w:p>
        </w:tc>
        <w:tc>
          <w:tcPr>
            <w:tcW w:w="1890" w:type="dxa"/>
            <w:tcBorders>
              <w:top w:val="single" w:sz="4" w:space="0" w:color="auto"/>
              <w:left w:val="single" w:sz="4" w:space="0" w:color="auto"/>
              <w:bottom w:val="nil"/>
              <w:right w:val="single" w:sz="4" w:space="0" w:color="auto"/>
            </w:tcBorders>
            <w:vAlign w:val="center"/>
          </w:tcPr>
          <w:p w:rsidR="009D1CEC" w:rsidRDefault="009D1CEC">
            <w:pPr>
              <w:jc w:val="center"/>
              <w:rPr>
                <w:rFonts w:ascii="Arial" w:eastAsia="Arial Unicode MS" w:hAnsi="Arial" w:cs="Arial"/>
                <w:b/>
                <w:bCs/>
                <w:sz w:val="20"/>
              </w:rPr>
            </w:pPr>
            <w:r>
              <w:rPr>
                <w:rFonts w:ascii="Arial" w:hAnsi="Arial" w:cs="Arial"/>
                <w:b/>
                <w:bCs/>
                <w:sz w:val="20"/>
              </w:rPr>
              <w:t>AGREEMENT</w:t>
            </w:r>
          </w:p>
        </w:tc>
        <w:bookmarkStart w:id="0" w:name="_GoBack"/>
        <w:bookmarkEnd w:id="0"/>
      </w:tr>
      <w:tr w:rsidR="009D1CEC">
        <w:trPr>
          <w:trHeight w:val="432"/>
        </w:trPr>
        <w:tc>
          <w:tcPr>
            <w:tcW w:w="3255" w:type="dxa"/>
            <w:tcBorders>
              <w:top w:val="single" w:sz="4" w:space="0" w:color="auto"/>
              <w:left w:val="single" w:sz="4" w:space="0" w:color="auto"/>
              <w:bottom w:val="nil"/>
              <w:right w:val="single" w:sz="4" w:space="0" w:color="auto"/>
            </w:tcBorders>
          </w:tcPr>
          <w:p w:rsidR="009D1CEC" w:rsidRPr="006C39EE" w:rsidRDefault="006C39EE" w:rsidP="006C39EE">
            <w:pPr>
              <w:ind w:left="195" w:right="180"/>
              <w:rPr>
                <w:rFonts w:ascii="Arial" w:eastAsia="Arial Unicode MS" w:hAnsi="Arial" w:cs="Arial"/>
                <w:sz w:val="18"/>
                <w:szCs w:val="18"/>
              </w:rPr>
            </w:pPr>
            <w:r w:rsidRPr="006C39EE">
              <w:rPr>
                <w:rFonts w:ascii="Arial" w:hAnsi="Arial" w:cs="Arial"/>
                <w:sz w:val="18"/>
                <w:szCs w:val="18"/>
              </w:rPr>
              <w:t>PA-Title1</w:t>
            </w:r>
          </w:p>
        </w:tc>
        <w:tc>
          <w:tcPr>
            <w:tcW w:w="2070" w:type="dxa"/>
            <w:tcBorders>
              <w:top w:val="single" w:sz="4" w:space="0" w:color="auto"/>
              <w:left w:val="single" w:sz="4" w:space="0" w:color="auto"/>
              <w:bottom w:val="nil"/>
              <w:right w:val="single" w:sz="4" w:space="0" w:color="auto"/>
            </w:tcBorders>
            <w:vAlign w:val="center"/>
          </w:tcPr>
          <w:p w:rsidR="009D1CEC" w:rsidRDefault="009D1CEC">
            <w:pPr>
              <w:jc w:val="center"/>
              <w:rPr>
                <w:rFonts w:ascii="Arial" w:eastAsia="Arial Unicode MS" w:hAnsi="Arial" w:cs="Arial"/>
                <w:sz w:val="18"/>
                <w:szCs w:val="18"/>
              </w:rPr>
            </w:pPr>
            <w:r>
              <w:rPr>
                <w:rFonts w:ascii="Arial" w:hAnsi="Arial" w:cs="Arial"/>
                <w:sz w:val="18"/>
                <w:szCs w:val="18"/>
              </w:rPr>
              <w:t>$      2,502.33</w:t>
            </w:r>
          </w:p>
        </w:tc>
        <w:tc>
          <w:tcPr>
            <w:tcW w:w="2160" w:type="dxa"/>
            <w:tcBorders>
              <w:top w:val="single" w:sz="4" w:space="0" w:color="auto"/>
              <w:left w:val="single" w:sz="4" w:space="0" w:color="auto"/>
              <w:bottom w:val="nil"/>
              <w:right w:val="single" w:sz="4" w:space="0" w:color="auto"/>
            </w:tcBorders>
            <w:vAlign w:val="center"/>
          </w:tcPr>
          <w:p w:rsidR="009D1CEC" w:rsidRDefault="009D1CEC">
            <w:pPr>
              <w:tabs>
                <w:tab w:val="center" w:pos="975"/>
              </w:tabs>
              <w:rPr>
                <w:rFonts w:ascii="Arial" w:eastAsia="Arial Unicode MS" w:hAnsi="Arial" w:cs="Arial"/>
                <w:sz w:val="18"/>
              </w:rPr>
            </w:pPr>
            <w:r>
              <w:rPr>
                <w:rFonts w:ascii="Arial" w:hAnsi="Arial" w:cs="Arial"/>
                <w:sz w:val="18"/>
                <w:szCs w:val="18"/>
              </w:rPr>
              <w:tab/>
              <w:t>$         2,304.31</w:t>
            </w:r>
          </w:p>
        </w:tc>
        <w:tc>
          <w:tcPr>
            <w:tcW w:w="1890" w:type="dxa"/>
            <w:tcBorders>
              <w:top w:val="single" w:sz="4" w:space="0" w:color="auto"/>
              <w:left w:val="single" w:sz="4" w:space="0" w:color="auto"/>
              <w:bottom w:val="nil"/>
              <w:right w:val="single" w:sz="4" w:space="0" w:color="auto"/>
            </w:tcBorders>
            <w:vAlign w:val="center"/>
          </w:tcPr>
          <w:p w:rsidR="009D1CEC" w:rsidRDefault="009D1CEC">
            <w:pPr>
              <w:jc w:val="center"/>
              <w:rPr>
                <w:rFonts w:ascii="Arial" w:eastAsia="Arial Unicode MS" w:hAnsi="Arial" w:cs="Arial"/>
                <w:sz w:val="18"/>
                <w:szCs w:val="18"/>
              </w:rPr>
            </w:pPr>
            <w:r>
              <w:rPr>
                <w:rFonts w:ascii="Arial" w:hAnsi="Arial" w:cs="Arial"/>
                <w:sz w:val="18"/>
                <w:szCs w:val="18"/>
              </w:rPr>
              <w:t>$     2,116.60</w:t>
            </w:r>
          </w:p>
        </w:tc>
      </w:tr>
      <w:tr w:rsidR="009D1CEC">
        <w:trPr>
          <w:trHeight w:val="432"/>
        </w:trPr>
        <w:tc>
          <w:tcPr>
            <w:tcW w:w="3255" w:type="dxa"/>
            <w:tcBorders>
              <w:top w:val="single" w:sz="4" w:space="0" w:color="auto"/>
              <w:left w:val="single" w:sz="4" w:space="0" w:color="auto"/>
              <w:bottom w:val="single" w:sz="4" w:space="0" w:color="auto"/>
              <w:right w:val="single" w:sz="4" w:space="0" w:color="auto"/>
            </w:tcBorders>
          </w:tcPr>
          <w:p w:rsidR="009D1CEC" w:rsidRPr="006C39EE" w:rsidRDefault="006C39EE">
            <w:pPr>
              <w:ind w:left="195" w:right="180"/>
              <w:rPr>
                <w:rFonts w:ascii="Arial" w:eastAsia="Arial Unicode MS" w:hAnsi="Arial" w:cs="Arial"/>
                <w:sz w:val="18"/>
                <w:szCs w:val="18"/>
              </w:rPr>
            </w:pPr>
            <w:r w:rsidRPr="006C39EE">
              <w:rPr>
                <w:rFonts w:ascii="Arial" w:hAnsi="Arial" w:cs="Arial"/>
                <w:sz w:val="18"/>
                <w:szCs w:val="18"/>
              </w:rPr>
              <w:t>PB-Title2</w:t>
            </w:r>
          </w:p>
        </w:tc>
        <w:tc>
          <w:tcPr>
            <w:tcW w:w="2070" w:type="dxa"/>
            <w:tcBorders>
              <w:top w:val="single" w:sz="4" w:space="0" w:color="auto"/>
              <w:left w:val="single" w:sz="4" w:space="0" w:color="auto"/>
              <w:bottom w:val="single" w:sz="4" w:space="0" w:color="auto"/>
              <w:right w:val="single" w:sz="4" w:space="0" w:color="auto"/>
            </w:tcBorders>
            <w:vAlign w:val="center"/>
          </w:tcPr>
          <w:p w:rsidR="009D1CEC" w:rsidRDefault="009D1CEC">
            <w:pPr>
              <w:jc w:val="center"/>
              <w:rPr>
                <w:rFonts w:ascii="Arial" w:eastAsia="Arial Unicode MS" w:hAnsi="Arial" w:cs="Arial"/>
                <w:sz w:val="18"/>
                <w:szCs w:val="18"/>
              </w:rPr>
            </w:pPr>
            <w:r>
              <w:rPr>
                <w:rFonts w:ascii="Arial" w:hAnsi="Arial" w:cs="Arial"/>
                <w:sz w:val="18"/>
                <w:szCs w:val="18"/>
              </w:rPr>
              <w:t>$      4,460.03</w:t>
            </w:r>
          </w:p>
        </w:tc>
        <w:tc>
          <w:tcPr>
            <w:tcW w:w="2160" w:type="dxa"/>
            <w:tcBorders>
              <w:top w:val="single" w:sz="4" w:space="0" w:color="auto"/>
              <w:left w:val="single" w:sz="4" w:space="0" w:color="auto"/>
              <w:bottom w:val="single" w:sz="4" w:space="0" w:color="auto"/>
              <w:right w:val="single" w:sz="4" w:space="0" w:color="auto"/>
            </w:tcBorders>
            <w:vAlign w:val="center"/>
          </w:tcPr>
          <w:p w:rsidR="009D1CEC" w:rsidRDefault="009D1CEC">
            <w:pPr>
              <w:jc w:val="center"/>
              <w:rPr>
                <w:rFonts w:ascii="Arial" w:eastAsia="Arial Unicode MS" w:hAnsi="Arial" w:cs="Arial"/>
                <w:sz w:val="18"/>
              </w:rPr>
            </w:pPr>
            <w:r>
              <w:rPr>
                <w:rFonts w:ascii="Arial" w:hAnsi="Arial" w:cs="Arial"/>
                <w:sz w:val="18"/>
              </w:rPr>
              <w:t>$         5,156.93</w:t>
            </w:r>
          </w:p>
        </w:tc>
        <w:tc>
          <w:tcPr>
            <w:tcW w:w="1890" w:type="dxa"/>
            <w:tcBorders>
              <w:top w:val="single" w:sz="4" w:space="0" w:color="auto"/>
              <w:left w:val="single" w:sz="4" w:space="0" w:color="auto"/>
              <w:bottom w:val="single" w:sz="4" w:space="0" w:color="auto"/>
              <w:right w:val="single" w:sz="4" w:space="0" w:color="auto"/>
            </w:tcBorders>
            <w:vAlign w:val="center"/>
          </w:tcPr>
          <w:p w:rsidR="009D1CEC" w:rsidRDefault="009D1CEC">
            <w:pPr>
              <w:jc w:val="center"/>
              <w:rPr>
                <w:rFonts w:ascii="Arial" w:eastAsia="Arial Unicode MS" w:hAnsi="Arial" w:cs="Arial"/>
                <w:sz w:val="18"/>
                <w:szCs w:val="18"/>
              </w:rPr>
            </w:pPr>
            <w:r>
              <w:rPr>
                <w:rFonts w:ascii="Arial" w:hAnsi="Arial" w:cs="Arial"/>
                <w:sz w:val="18"/>
                <w:szCs w:val="18"/>
              </w:rPr>
              <w:t>$     4,460.03</w:t>
            </w:r>
          </w:p>
        </w:tc>
      </w:tr>
    </w:tbl>
    <w:p w:rsidR="009D1CEC" w:rsidRDefault="009D1CEC">
      <w:pPr>
        <w:pStyle w:val="InsideAddress"/>
        <w:spacing w:line="360" w:lineRule="auto"/>
        <w:rPr>
          <w:rFonts w:cs="Arial"/>
          <w:sz w:val="24"/>
        </w:rPr>
      </w:pPr>
    </w:p>
    <w:p w:rsidR="009D1CEC" w:rsidRDefault="00436D2F">
      <w:pPr>
        <w:pStyle w:val="InsideAddress"/>
        <w:spacing w:line="360" w:lineRule="auto"/>
        <w:rPr>
          <w:rFonts w:cs="Arial"/>
          <w:sz w:val="24"/>
        </w:rPr>
      </w:pPr>
      <w:r>
        <w:rPr>
          <w:rFonts w:cs="Arial"/>
          <w:noProof/>
          <w:sz w:val="24"/>
        </w:rPr>
        <w:pict>
          <v:shapetype id="_x0000_t202" coordsize="21600,21600" o:spt="202" path="m,l,21600r21600,l21600,xe">
            <v:stroke joinstyle="miter"/>
            <v:path gradientshapeok="t" o:connecttype="rect"/>
          </v:shapetype>
          <v:shape id="_x0000_s1027" type="#_x0000_t202" style="position:absolute;left:0;text-align:left;margin-left:418.05pt;margin-top:104pt;width:96.75pt;height:27pt;z-index:1" stroked="f">
            <v:textbox>
              <w:txbxContent>
                <w:p w:rsidR="00DD7620" w:rsidRDefault="00DD7620" w:rsidP="00415631">
                  <w:pPr>
                    <w:spacing w:after="0"/>
                    <w:jc w:val="right"/>
                    <w:rPr>
                      <w:rFonts w:ascii="Arial" w:hAnsi="Arial" w:cs="Arial"/>
                      <w:sz w:val="16"/>
                      <w:szCs w:val="16"/>
                    </w:rPr>
                  </w:pPr>
                  <w:r>
                    <w:rPr>
                      <w:rFonts w:ascii="Arial" w:hAnsi="Arial" w:cs="Arial"/>
                      <w:sz w:val="16"/>
                      <w:szCs w:val="16"/>
                    </w:rPr>
                    <w:t xml:space="preserve">Form </w:t>
                  </w:r>
                  <w:r w:rsidRPr="00DD7620">
                    <w:rPr>
                      <w:rFonts w:ascii="Arial" w:hAnsi="Arial" w:cs="Arial"/>
                      <w:sz w:val="16"/>
                      <w:szCs w:val="16"/>
                    </w:rPr>
                    <w:t>AVP-50061</w:t>
                  </w:r>
                  <w:r>
                    <w:rPr>
                      <w:rFonts w:ascii="Arial" w:hAnsi="Arial" w:cs="Arial"/>
                      <w:sz w:val="16"/>
                      <w:szCs w:val="16"/>
                    </w:rPr>
                    <w:t>6</w:t>
                  </w:r>
                </w:p>
                <w:p w:rsidR="000C004B" w:rsidRPr="00926919" w:rsidRDefault="00415631" w:rsidP="00415631">
                  <w:pPr>
                    <w:spacing w:after="0"/>
                    <w:jc w:val="right"/>
                    <w:rPr>
                      <w:rFonts w:ascii="Arial" w:hAnsi="Arial" w:cs="Arial"/>
                      <w:sz w:val="16"/>
                      <w:szCs w:val="16"/>
                    </w:rPr>
                  </w:pPr>
                  <w:r w:rsidRPr="00415631">
                    <w:rPr>
                      <w:rFonts w:ascii="Arial" w:hAnsi="Arial" w:cs="Arial"/>
                      <w:sz w:val="16"/>
                      <w:szCs w:val="16"/>
                    </w:rPr>
                    <w:t>Rev. June 201</w:t>
                  </w:r>
                  <w:r w:rsidR="00875ED3">
                    <w:rPr>
                      <w:rFonts w:ascii="Arial" w:hAnsi="Arial" w:cs="Arial"/>
                      <w:sz w:val="16"/>
                      <w:szCs w:val="16"/>
                    </w:rPr>
                    <w:t>7</w:t>
                  </w:r>
                </w:p>
              </w:txbxContent>
            </v:textbox>
          </v:shape>
        </w:pict>
      </w:r>
      <w:r w:rsidR="009D1CEC">
        <w:rPr>
          <w:rFonts w:cs="Arial"/>
          <w:sz w:val="24"/>
        </w:rPr>
        <w:t xml:space="preserve">After evaluating the compensations for these works, it has been found that decided negotiation to be reasonable.  In addition the negotiated </w:t>
      </w:r>
      <w:r w:rsidR="00EE3F0D">
        <w:rPr>
          <w:rFonts w:cs="Arial"/>
          <w:sz w:val="24"/>
        </w:rPr>
        <w:t>cost is</w:t>
      </w:r>
      <w:r w:rsidR="009D1CEC">
        <w:rPr>
          <w:rFonts w:cs="Arial"/>
          <w:sz w:val="24"/>
        </w:rPr>
        <w:t xml:space="preserve"> within the value of the present construction market to </w:t>
      </w:r>
      <w:r w:rsidR="00EE3F0D">
        <w:rPr>
          <w:rFonts w:cs="Arial"/>
          <w:sz w:val="24"/>
        </w:rPr>
        <w:t>perform</w:t>
      </w:r>
      <w:r w:rsidR="009D1CEC">
        <w:rPr>
          <w:rFonts w:cs="Arial"/>
          <w:sz w:val="24"/>
        </w:rPr>
        <w:t xml:space="preserve"> these works.  The following area detail information of the cost evaluation of the proposals:    </w:t>
      </w:r>
    </w:p>
    <w:p w:rsidR="009D1CEC" w:rsidRDefault="009D1CEC">
      <w:pPr>
        <w:pStyle w:val="InsideAddress"/>
        <w:spacing w:line="240" w:lineRule="auto"/>
        <w:jc w:val="left"/>
        <w:rPr>
          <w:rFonts w:cs="Arial"/>
        </w:rPr>
      </w:pPr>
    </w:p>
    <w:tbl>
      <w:tblPr>
        <w:tblW w:w="9239" w:type="dxa"/>
        <w:tblLook w:val="0000" w:firstRow="0" w:lastRow="0" w:firstColumn="0" w:lastColumn="0" w:noHBand="0" w:noVBand="0"/>
      </w:tblPr>
      <w:tblGrid>
        <w:gridCol w:w="1098"/>
        <w:gridCol w:w="6300"/>
        <w:gridCol w:w="1841"/>
      </w:tblGrid>
      <w:tr w:rsidR="009D1CEC">
        <w:trPr>
          <w:trHeight w:val="360"/>
        </w:trPr>
        <w:tc>
          <w:tcPr>
            <w:tcW w:w="1098" w:type="dxa"/>
          </w:tcPr>
          <w:p w:rsidR="009D1CEC" w:rsidRDefault="009D1CEC">
            <w:pPr>
              <w:pStyle w:val="InsideAddress"/>
              <w:spacing w:line="240" w:lineRule="auto"/>
              <w:jc w:val="center"/>
              <w:rPr>
                <w:rFonts w:cs="Arial"/>
                <w:b/>
                <w:bCs/>
              </w:rPr>
            </w:pPr>
            <w:r>
              <w:rPr>
                <w:rFonts w:cs="Arial"/>
                <w:b/>
                <w:bCs/>
              </w:rPr>
              <w:t>Item no.</w:t>
            </w:r>
          </w:p>
        </w:tc>
        <w:tc>
          <w:tcPr>
            <w:tcW w:w="6300" w:type="dxa"/>
          </w:tcPr>
          <w:p w:rsidR="009D1CEC" w:rsidRDefault="009D1CEC">
            <w:pPr>
              <w:pStyle w:val="InsideAddress"/>
              <w:spacing w:line="240" w:lineRule="auto"/>
              <w:jc w:val="left"/>
              <w:rPr>
                <w:rFonts w:cs="Arial"/>
                <w:b/>
                <w:bCs/>
              </w:rPr>
            </w:pPr>
            <w:r>
              <w:rPr>
                <w:rFonts w:cs="Arial"/>
                <w:b/>
                <w:bCs/>
              </w:rPr>
              <w:t xml:space="preserve">Proposal </w:t>
            </w:r>
            <w:r w:rsidR="004A4D17">
              <w:rPr>
                <w:rFonts w:cs="Arial"/>
                <w:b/>
                <w:bCs/>
              </w:rPr>
              <w:t>A</w:t>
            </w:r>
            <w:r>
              <w:rPr>
                <w:rFonts w:cs="Arial"/>
                <w:b/>
                <w:bCs/>
                <w:sz w:val="18"/>
                <w:szCs w:val="18"/>
              </w:rPr>
              <w:t xml:space="preserve">- </w:t>
            </w:r>
            <w:r w:rsidR="004A4D17">
              <w:rPr>
                <w:rFonts w:cs="Arial"/>
                <w:b/>
                <w:bCs/>
                <w:sz w:val="18"/>
                <w:szCs w:val="18"/>
              </w:rPr>
              <w:t>Title</w:t>
            </w:r>
            <w:r w:rsidR="006C39EE">
              <w:rPr>
                <w:rFonts w:cs="Arial"/>
                <w:b/>
                <w:bCs/>
                <w:sz w:val="18"/>
                <w:szCs w:val="18"/>
              </w:rPr>
              <w:t>1</w:t>
            </w:r>
          </w:p>
        </w:tc>
        <w:tc>
          <w:tcPr>
            <w:tcW w:w="1841" w:type="dxa"/>
          </w:tcPr>
          <w:p w:rsidR="009D1CEC" w:rsidRDefault="009D1CEC">
            <w:pPr>
              <w:pStyle w:val="InsideAddress"/>
              <w:spacing w:line="240" w:lineRule="auto"/>
              <w:jc w:val="center"/>
              <w:rPr>
                <w:rFonts w:cs="Arial"/>
                <w:b/>
                <w:bCs/>
              </w:rPr>
            </w:pPr>
            <w:r>
              <w:rPr>
                <w:rFonts w:cs="Arial"/>
                <w:b/>
                <w:bCs/>
              </w:rPr>
              <w:t>Cost</w:t>
            </w:r>
          </w:p>
        </w:tc>
      </w:tr>
      <w:tr w:rsidR="009D1CEC">
        <w:trPr>
          <w:trHeight w:val="270"/>
        </w:trPr>
        <w:tc>
          <w:tcPr>
            <w:tcW w:w="1098" w:type="dxa"/>
          </w:tcPr>
          <w:p w:rsidR="009D1CEC" w:rsidRDefault="009D1CEC">
            <w:pPr>
              <w:pStyle w:val="InsideAddress"/>
              <w:spacing w:line="240" w:lineRule="auto"/>
              <w:jc w:val="center"/>
              <w:rPr>
                <w:rFonts w:cs="Arial"/>
              </w:rPr>
            </w:pPr>
            <w:r>
              <w:rPr>
                <w:rFonts w:cs="Arial"/>
              </w:rPr>
              <w:t>1</w:t>
            </w:r>
          </w:p>
        </w:tc>
        <w:tc>
          <w:tcPr>
            <w:tcW w:w="6300" w:type="dxa"/>
          </w:tcPr>
          <w:p w:rsidR="009D1CEC" w:rsidRDefault="009D1CEC">
            <w:pPr>
              <w:pStyle w:val="InsideAddress"/>
              <w:spacing w:line="240" w:lineRule="auto"/>
              <w:jc w:val="left"/>
              <w:rPr>
                <w:rFonts w:cs="Arial"/>
              </w:rPr>
            </w:pPr>
            <w:r>
              <w:rPr>
                <w:rFonts w:cs="Arial"/>
              </w:rPr>
              <w:t>Material</w:t>
            </w:r>
          </w:p>
        </w:tc>
        <w:tc>
          <w:tcPr>
            <w:tcW w:w="1841" w:type="dxa"/>
          </w:tcPr>
          <w:p w:rsidR="009D1CEC" w:rsidRDefault="009D1CEC">
            <w:pPr>
              <w:pStyle w:val="InsideAddress"/>
              <w:spacing w:line="240" w:lineRule="auto"/>
              <w:jc w:val="left"/>
              <w:rPr>
                <w:rFonts w:cs="Arial"/>
              </w:rPr>
            </w:pPr>
            <w:r>
              <w:rPr>
                <w:rFonts w:cs="Arial"/>
              </w:rPr>
              <w:t>$     318.57</w:t>
            </w:r>
          </w:p>
        </w:tc>
      </w:tr>
      <w:tr w:rsidR="009D1CEC">
        <w:trPr>
          <w:trHeight w:val="270"/>
        </w:trPr>
        <w:tc>
          <w:tcPr>
            <w:tcW w:w="1098" w:type="dxa"/>
          </w:tcPr>
          <w:p w:rsidR="009D1CEC" w:rsidRDefault="009D1CEC">
            <w:pPr>
              <w:pStyle w:val="InsideAddress"/>
              <w:spacing w:line="240" w:lineRule="auto"/>
              <w:jc w:val="center"/>
              <w:rPr>
                <w:rFonts w:cs="Arial"/>
              </w:rPr>
            </w:pPr>
            <w:r>
              <w:rPr>
                <w:rFonts w:cs="Arial"/>
              </w:rPr>
              <w:t>2</w:t>
            </w:r>
          </w:p>
        </w:tc>
        <w:tc>
          <w:tcPr>
            <w:tcW w:w="6300" w:type="dxa"/>
          </w:tcPr>
          <w:p w:rsidR="009D1CEC" w:rsidRDefault="009D1CEC">
            <w:pPr>
              <w:pStyle w:val="InsideAddress"/>
              <w:spacing w:line="240" w:lineRule="auto"/>
              <w:jc w:val="left"/>
              <w:rPr>
                <w:rFonts w:cs="Arial"/>
              </w:rPr>
            </w:pPr>
            <w:r>
              <w:rPr>
                <w:rFonts w:cs="Arial"/>
              </w:rPr>
              <w:t>Equipment</w:t>
            </w:r>
          </w:p>
        </w:tc>
        <w:tc>
          <w:tcPr>
            <w:tcW w:w="1841" w:type="dxa"/>
          </w:tcPr>
          <w:p w:rsidR="009D1CEC" w:rsidRDefault="009D1CEC">
            <w:pPr>
              <w:pStyle w:val="InsideAddress"/>
              <w:spacing w:line="240" w:lineRule="auto"/>
              <w:jc w:val="left"/>
              <w:rPr>
                <w:rFonts w:cs="Arial"/>
              </w:rPr>
            </w:pPr>
            <w:r>
              <w:rPr>
                <w:rFonts w:cs="Arial"/>
              </w:rPr>
              <w:t>$     708.69</w:t>
            </w:r>
          </w:p>
        </w:tc>
      </w:tr>
      <w:tr w:rsidR="009D1CEC">
        <w:trPr>
          <w:trHeight w:val="270"/>
        </w:trPr>
        <w:tc>
          <w:tcPr>
            <w:tcW w:w="1098" w:type="dxa"/>
          </w:tcPr>
          <w:p w:rsidR="009D1CEC" w:rsidRDefault="009D1CEC">
            <w:pPr>
              <w:pStyle w:val="InsideAddress"/>
              <w:spacing w:line="240" w:lineRule="auto"/>
              <w:jc w:val="center"/>
              <w:rPr>
                <w:rFonts w:cs="Arial"/>
              </w:rPr>
            </w:pPr>
            <w:r>
              <w:rPr>
                <w:rFonts w:cs="Arial"/>
              </w:rPr>
              <w:t>3</w:t>
            </w:r>
          </w:p>
        </w:tc>
        <w:tc>
          <w:tcPr>
            <w:tcW w:w="6300" w:type="dxa"/>
          </w:tcPr>
          <w:p w:rsidR="009D1CEC" w:rsidRDefault="009D1CEC">
            <w:pPr>
              <w:pStyle w:val="InsideAddress"/>
              <w:spacing w:line="240" w:lineRule="auto"/>
              <w:jc w:val="left"/>
              <w:rPr>
                <w:rFonts w:cs="Arial"/>
              </w:rPr>
            </w:pPr>
            <w:r>
              <w:rPr>
                <w:rFonts w:cs="Arial"/>
              </w:rPr>
              <w:t>Labor &amp; Marginal Benefit (38.5%)</w:t>
            </w:r>
          </w:p>
        </w:tc>
        <w:tc>
          <w:tcPr>
            <w:tcW w:w="1841" w:type="dxa"/>
          </w:tcPr>
          <w:p w:rsidR="009D1CEC" w:rsidRDefault="009D1CEC">
            <w:pPr>
              <w:pStyle w:val="InsideAddress"/>
              <w:spacing w:line="240" w:lineRule="auto"/>
              <w:jc w:val="left"/>
              <w:rPr>
                <w:rFonts w:cs="Arial"/>
              </w:rPr>
            </w:pPr>
            <w:r>
              <w:rPr>
                <w:rFonts w:cs="Arial"/>
              </w:rPr>
              <w:t>$     555.84</w:t>
            </w:r>
          </w:p>
        </w:tc>
      </w:tr>
      <w:tr w:rsidR="009D1CEC">
        <w:trPr>
          <w:cantSplit/>
          <w:trHeight w:hRule="exact" w:val="270"/>
        </w:trPr>
        <w:tc>
          <w:tcPr>
            <w:tcW w:w="1098" w:type="dxa"/>
          </w:tcPr>
          <w:p w:rsidR="009D1CEC" w:rsidRDefault="009D1CEC">
            <w:pPr>
              <w:pStyle w:val="InsideAddress"/>
              <w:spacing w:line="240" w:lineRule="auto"/>
              <w:jc w:val="center"/>
              <w:rPr>
                <w:rFonts w:cs="Arial"/>
              </w:rPr>
            </w:pPr>
            <w:r>
              <w:rPr>
                <w:rFonts w:cs="Arial"/>
              </w:rPr>
              <w:t>4</w:t>
            </w:r>
          </w:p>
        </w:tc>
        <w:tc>
          <w:tcPr>
            <w:tcW w:w="6300" w:type="dxa"/>
          </w:tcPr>
          <w:p w:rsidR="009D1CEC" w:rsidRDefault="009D1CEC">
            <w:pPr>
              <w:pStyle w:val="InsideAddress"/>
              <w:spacing w:line="240" w:lineRule="auto"/>
              <w:jc w:val="left"/>
              <w:rPr>
                <w:rFonts w:cs="Arial"/>
              </w:rPr>
            </w:pPr>
            <w:r>
              <w:rPr>
                <w:rFonts w:cs="Arial"/>
              </w:rPr>
              <w:t>Subtotal</w:t>
            </w:r>
          </w:p>
        </w:tc>
        <w:tc>
          <w:tcPr>
            <w:tcW w:w="1841" w:type="dxa"/>
            <w:vAlign w:val="bottom"/>
          </w:tcPr>
          <w:p w:rsidR="009D1CEC" w:rsidRDefault="009D1CEC">
            <w:pPr>
              <w:rPr>
                <w:rFonts w:ascii="Arial" w:eastAsia="Arial Unicode MS" w:hAnsi="Arial" w:cs="Arial"/>
                <w:sz w:val="18"/>
              </w:rPr>
            </w:pPr>
            <w:r>
              <w:rPr>
                <w:rFonts w:ascii="Arial" w:hAnsi="Arial" w:cs="Arial"/>
                <w:sz w:val="18"/>
              </w:rPr>
              <w:t xml:space="preserve"> $  1,583.10 </w:t>
            </w:r>
          </w:p>
        </w:tc>
      </w:tr>
      <w:tr w:rsidR="009D1CEC">
        <w:trPr>
          <w:cantSplit/>
          <w:trHeight w:hRule="exact" w:val="270"/>
        </w:trPr>
        <w:tc>
          <w:tcPr>
            <w:tcW w:w="1098" w:type="dxa"/>
          </w:tcPr>
          <w:p w:rsidR="009D1CEC" w:rsidRDefault="009D1CEC">
            <w:pPr>
              <w:pStyle w:val="InsideAddress"/>
              <w:spacing w:line="240" w:lineRule="auto"/>
              <w:jc w:val="center"/>
              <w:rPr>
                <w:rFonts w:cs="Arial"/>
              </w:rPr>
            </w:pPr>
            <w:r>
              <w:rPr>
                <w:rFonts w:cs="Arial"/>
              </w:rPr>
              <w:t>5</w:t>
            </w:r>
          </w:p>
        </w:tc>
        <w:tc>
          <w:tcPr>
            <w:tcW w:w="6300" w:type="dxa"/>
          </w:tcPr>
          <w:p w:rsidR="009D1CEC" w:rsidRDefault="009D1CEC">
            <w:pPr>
              <w:pStyle w:val="InsideAddress"/>
              <w:spacing w:line="240" w:lineRule="auto"/>
              <w:jc w:val="left"/>
              <w:rPr>
                <w:rFonts w:cs="Arial"/>
              </w:rPr>
            </w:pPr>
            <w:r>
              <w:rPr>
                <w:rFonts w:cs="Arial"/>
              </w:rPr>
              <w:t>Overhead &amp; Profit (15%)</w:t>
            </w:r>
          </w:p>
        </w:tc>
        <w:tc>
          <w:tcPr>
            <w:tcW w:w="1841" w:type="dxa"/>
            <w:vAlign w:val="bottom"/>
          </w:tcPr>
          <w:p w:rsidR="009D1CEC" w:rsidRDefault="009D1CEC">
            <w:pPr>
              <w:rPr>
                <w:rFonts w:ascii="Arial" w:eastAsia="Arial Unicode MS" w:hAnsi="Arial" w:cs="Arial"/>
                <w:sz w:val="18"/>
              </w:rPr>
            </w:pPr>
            <w:r>
              <w:rPr>
                <w:rFonts w:ascii="Arial" w:hAnsi="Arial" w:cs="Arial"/>
                <w:sz w:val="18"/>
              </w:rPr>
              <w:t xml:space="preserve"> $     237.47 </w:t>
            </w:r>
          </w:p>
        </w:tc>
      </w:tr>
      <w:tr w:rsidR="009D1CEC">
        <w:trPr>
          <w:cantSplit/>
          <w:trHeight w:hRule="exact" w:val="270"/>
        </w:trPr>
        <w:tc>
          <w:tcPr>
            <w:tcW w:w="1098" w:type="dxa"/>
          </w:tcPr>
          <w:p w:rsidR="009D1CEC" w:rsidRDefault="009D1CEC">
            <w:pPr>
              <w:pStyle w:val="InsideAddress"/>
              <w:spacing w:line="240" w:lineRule="auto"/>
              <w:jc w:val="center"/>
              <w:rPr>
                <w:rFonts w:cs="Arial"/>
              </w:rPr>
            </w:pPr>
            <w:r>
              <w:rPr>
                <w:rFonts w:cs="Arial"/>
              </w:rPr>
              <w:t>6</w:t>
            </w:r>
          </w:p>
        </w:tc>
        <w:tc>
          <w:tcPr>
            <w:tcW w:w="6300" w:type="dxa"/>
          </w:tcPr>
          <w:p w:rsidR="009D1CEC" w:rsidRDefault="009D1CEC">
            <w:pPr>
              <w:pStyle w:val="InsideAddress"/>
              <w:spacing w:line="240" w:lineRule="auto"/>
              <w:jc w:val="left"/>
              <w:rPr>
                <w:rFonts w:cs="Arial"/>
              </w:rPr>
            </w:pPr>
            <w:r>
              <w:rPr>
                <w:rFonts w:cs="Arial"/>
              </w:rPr>
              <w:t>Subtotal</w:t>
            </w:r>
          </w:p>
        </w:tc>
        <w:tc>
          <w:tcPr>
            <w:tcW w:w="1841" w:type="dxa"/>
            <w:vAlign w:val="bottom"/>
          </w:tcPr>
          <w:p w:rsidR="009D1CEC" w:rsidRDefault="009D1CEC">
            <w:pPr>
              <w:rPr>
                <w:rFonts w:ascii="Arial" w:eastAsia="Arial Unicode MS" w:hAnsi="Arial" w:cs="Arial"/>
                <w:sz w:val="18"/>
              </w:rPr>
            </w:pPr>
            <w:r>
              <w:rPr>
                <w:rFonts w:ascii="Arial" w:hAnsi="Arial" w:cs="Arial"/>
                <w:sz w:val="18"/>
              </w:rPr>
              <w:t xml:space="preserve"> $  1,820.57 </w:t>
            </w:r>
          </w:p>
        </w:tc>
      </w:tr>
      <w:tr w:rsidR="009D1CEC">
        <w:trPr>
          <w:cantSplit/>
          <w:trHeight w:hRule="exact" w:val="270"/>
        </w:trPr>
        <w:tc>
          <w:tcPr>
            <w:tcW w:w="1098" w:type="dxa"/>
          </w:tcPr>
          <w:p w:rsidR="009D1CEC" w:rsidRDefault="009D1CEC">
            <w:pPr>
              <w:pStyle w:val="InsideAddress"/>
              <w:spacing w:line="240" w:lineRule="auto"/>
              <w:jc w:val="center"/>
              <w:rPr>
                <w:rFonts w:cs="Arial"/>
              </w:rPr>
            </w:pPr>
            <w:r>
              <w:rPr>
                <w:rFonts w:cs="Arial"/>
              </w:rPr>
              <w:t>7</w:t>
            </w:r>
          </w:p>
        </w:tc>
        <w:tc>
          <w:tcPr>
            <w:tcW w:w="6300" w:type="dxa"/>
          </w:tcPr>
          <w:p w:rsidR="009D1CEC" w:rsidRDefault="009D1CEC">
            <w:pPr>
              <w:pStyle w:val="InsideAddress"/>
              <w:spacing w:line="240" w:lineRule="auto"/>
              <w:jc w:val="left"/>
              <w:rPr>
                <w:rFonts w:cs="Arial"/>
              </w:rPr>
            </w:pPr>
            <w:r>
              <w:rPr>
                <w:rFonts w:cs="Arial"/>
              </w:rPr>
              <w:t>Insurance (4.7%)</w:t>
            </w:r>
          </w:p>
        </w:tc>
        <w:tc>
          <w:tcPr>
            <w:tcW w:w="1841" w:type="dxa"/>
            <w:vAlign w:val="bottom"/>
          </w:tcPr>
          <w:p w:rsidR="009D1CEC" w:rsidRDefault="009D1CEC">
            <w:pPr>
              <w:rPr>
                <w:rFonts w:ascii="Arial" w:eastAsia="Arial Unicode MS" w:hAnsi="Arial" w:cs="Arial"/>
                <w:sz w:val="20"/>
              </w:rPr>
            </w:pPr>
            <w:r>
              <w:rPr>
                <w:rFonts w:ascii="Arial" w:hAnsi="Arial" w:cs="Arial"/>
                <w:sz w:val="20"/>
              </w:rPr>
              <w:t xml:space="preserve"> $      85.57 </w:t>
            </w:r>
          </w:p>
        </w:tc>
      </w:tr>
      <w:tr w:rsidR="009D1CEC">
        <w:trPr>
          <w:trHeight w:val="252"/>
        </w:trPr>
        <w:tc>
          <w:tcPr>
            <w:tcW w:w="1098" w:type="dxa"/>
          </w:tcPr>
          <w:p w:rsidR="009D1CEC" w:rsidRDefault="009D1CEC">
            <w:pPr>
              <w:pStyle w:val="InsideAddress"/>
              <w:spacing w:line="240" w:lineRule="auto"/>
              <w:jc w:val="center"/>
              <w:rPr>
                <w:rFonts w:cs="Arial"/>
              </w:rPr>
            </w:pPr>
            <w:r>
              <w:rPr>
                <w:rFonts w:cs="Arial"/>
              </w:rPr>
              <w:t>8</w:t>
            </w:r>
          </w:p>
        </w:tc>
        <w:tc>
          <w:tcPr>
            <w:tcW w:w="6300" w:type="dxa"/>
          </w:tcPr>
          <w:p w:rsidR="009D1CEC" w:rsidRDefault="009D1CEC">
            <w:pPr>
              <w:pStyle w:val="InsideAddress"/>
              <w:spacing w:line="240" w:lineRule="auto"/>
              <w:jc w:val="left"/>
              <w:rPr>
                <w:rFonts w:cs="Arial"/>
                <w:b/>
                <w:bCs/>
              </w:rPr>
            </w:pPr>
            <w:r>
              <w:rPr>
                <w:rFonts w:cs="Arial"/>
                <w:b/>
                <w:bCs/>
              </w:rPr>
              <w:t>Total</w:t>
            </w:r>
          </w:p>
        </w:tc>
        <w:tc>
          <w:tcPr>
            <w:tcW w:w="1841" w:type="dxa"/>
          </w:tcPr>
          <w:p w:rsidR="009D1CEC" w:rsidRDefault="009D1CEC">
            <w:pPr>
              <w:pStyle w:val="InsideAddress"/>
              <w:spacing w:line="240" w:lineRule="auto"/>
              <w:jc w:val="left"/>
              <w:rPr>
                <w:rFonts w:cs="Arial"/>
                <w:b/>
                <w:bCs/>
              </w:rPr>
            </w:pPr>
            <w:r>
              <w:rPr>
                <w:rFonts w:cs="Arial"/>
                <w:b/>
                <w:bCs/>
              </w:rPr>
              <w:t xml:space="preserve"> $  1,906.13</w:t>
            </w:r>
          </w:p>
        </w:tc>
      </w:tr>
      <w:tr w:rsidR="009D1CEC">
        <w:trPr>
          <w:trHeight w:val="270"/>
        </w:trPr>
        <w:tc>
          <w:tcPr>
            <w:tcW w:w="1098" w:type="dxa"/>
          </w:tcPr>
          <w:p w:rsidR="009D1CEC" w:rsidRDefault="009D1CEC">
            <w:pPr>
              <w:pStyle w:val="InsideAddress"/>
              <w:spacing w:line="240" w:lineRule="auto"/>
              <w:jc w:val="left"/>
              <w:rPr>
                <w:rFonts w:cs="Arial"/>
              </w:rPr>
            </w:pPr>
          </w:p>
        </w:tc>
        <w:tc>
          <w:tcPr>
            <w:tcW w:w="6300" w:type="dxa"/>
          </w:tcPr>
          <w:p w:rsidR="009D1CEC" w:rsidRDefault="009D1CEC">
            <w:pPr>
              <w:pStyle w:val="InsideAddress"/>
              <w:spacing w:line="240" w:lineRule="auto"/>
              <w:jc w:val="left"/>
              <w:rPr>
                <w:rFonts w:cs="Arial"/>
              </w:rPr>
            </w:pPr>
            <w:r>
              <w:rPr>
                <w:rFonts w:cs="Arial"/>
                <w:b/>
                <w:bCs/>
              </w:rPr>
              <w:t>Note:</w:t>
            </w:r>
            <w:r>
              <w:rPr>
                <w:rFonts w:cs="Arial"/>
              </w:rPr>
              <w:t xml:space="preserve">  No time extension is consider in the proposal</w:t>
            </w:r>
          </w:p>
        </w:tc>
        <w:tc>
          <w:tcPr>
            <w:tcW w:w="1841" w:type="dxa"/>
          </w:tcPr>
          <w:p w:rsidR="009D1CEC" w:rsidRDefault="009D1CEC">
            <w:pPr>
              <w:pStyle w:val="InsideAddress"/>
              <w:spacing w:line="240" w:lineRule="auto"/>
              <w:jc w:val="left"/>
              <w:rPr>
                <w:rFonts w:cs="Arial"/>
              </w:rPr>
            </w:pPr>
          </w:p>
        </w:tc>
      </w:tr>
    </w:tbl>
    <w:p w:rsidR="009D1CEC" w:rsidRDefault="009D1CEC">
      <w:pPr>
        <w:pStyle w:val="InsideAddress"/>
        <w:spacing w:line="240" w:lineRule="auto"/>
        <w:jc w:val="left"/>
        <w:rPr>
          <w:rFonts w:cs="Arial"/>
        </w:rPr>
      </w:pPr>
    </w:p>
    <w:p w:rsidR="009D1CEC" w:rsidRDefault="009D1CEC">
      <w:pPr>
        <w:pStyle w:val="InsideAddress"/>
        <w:spacing w:line="240" w:lineRule="auto"/>
        <w:jc w:val="left"/>
        <w:rPr>
          <w:rFonts w:cs="Arial"/>
        </w:rPr>
      </w:pPr>
    </w:p>
    <w:tbl>
      <w:tblPr>
        <w:tblW w:w="9239" w:type="dxa"/>
        <w:tblLook w:val="0000" w:firstRow="0" w:lastRow="0" w:firstColumn="0" w:lastColumn="0" w:noHBand="0" w:noVBand="0"/>
      </w:tblPr>
      <w:tblGrid>
        <w:gridCol w:w="1098"/>
        <w:gridCol w:w="6300"/>
        <w:gridCol w:w="1841"/>
      </w:tblGrid>
      <w:tr w:rsidR="004A4D17">
        <w:trPr>
          <w:trHeight w:val="378"/>
        </w:trPr>
        <w:tc>
          <w:tcPr>
            <w:tcW w:w="1098" w:type="dxa"/>
          </w:tcPr>
          <w:p w:rsidR="004A4D17" w:rsidRDefault="004A4D17">
            <w:pPr>
              <w:pStyle w:val="InsideAddress"/>
              <w:spacing w:line="240" w:lineRule="auto"/>
              <w:jc w:val="center"/>
              <w:rPr>
                <w:rFonts w:cs="Arial"/>
                <w:b/>
                <w:bCs/>
              </w:rPr>
            </w:pPr>
            <w:r>
              <w:rPr>
                <w:rFonts w:cs="Arial"/>
                <w:b/>
                <w:bCs/>
              </w:rPr>
              <w:t>Item no.</w:t>
            </w:r>
          </w:p>
        </w:tc>
        <w:tc>
          <w:tcPr>
            <w:tcW w:w="6300" w:type="dxa"/>
          </w:tcPr>
          <w:p w:rsidR="004A4D17" w:rsidRDefault="004A4D17" w:rsidP="009D1CEC">
            <w:pPr>
              <w:pStyle w:val="InsideAddress"/>
              <w:spacing w:line="240" w:lineRule="auto"/>
              <w:jc w:val="left"/>
              <w:rPr>
                <w:rFonts w:cs="Arial"/>
                <w:b/>
                <w:bCs/>
              </w:rPr>
            </w:pPr>
            <w:r>
              <w:rPr>
                <w:rFonts w:cs="Arial"/>
                <w:b/>
                <w:bCs/>
              </w:rPr>
              <w:t>Proposal B</w:t>
            </w:r>
            <w:r>
              <w:rPr>
                <w:rFonts w:cs="Arial"/>
                <w:b/>
                <w:bCs/>
                <w:sz w:val="18"/>
                <w:szCs w:val="18"/>
              </w:rPr>
              <w:t>- Title</w:t>
            </w:r>
            <w:r w:rsidR="006C39EE">
              <w:rPr>
                <w:rFonts w:cs="Arial"/>
                <w:b/>
                <w:bCs/>
                <w:sz w:val="18"/>
                <w:szCs w:val="18"/>
              </w:rPr>
              <w:t>2</w:t>
            </w:r>
          </w:p>
        </w:tc>
        <w:tc>
          <w:tcPr>
            <w:tcW w:w="1841" w:type="dxa"/>
          </w:tcPr>
          <w:p w:rsidR="004A4D17" w:rsidRDefault="004A4D17">
            <w:pPr>
              <w:pStyle w:val="InsideAddress"/>
              <w:spacing w:line="240" w:lineRule="auto"/>
              <w:jc w:val="center"/>
              <w:rPr>
                <w:rFonts w:cs="Arial"/>
                <w:b/>
                <w:bCs/>
              </w:rPr>
            </w:pPr>
            <w:r>
              <w:rPr>
                <w:rFonts w:cs="Arial"/>
                <w:b/>
                <w:bCs/>
              </w:rPr>
              <w:t>Cost</w:t>
            </w:r>
          </w:p>
        </w:tc>
      </w:tr>
      <w:tr w:rsidR="009D1CEC">
        <w:trPr>
          <w:trHeight w:val="270"/>
        </w:trPr>
        <w:tc>
          <w:tcPr>
            <w:tcW w:w="1098" w:type="dxa"/>
          </w:tcPr>
          <w:p w:rsidR="009D1CEC" w:rsidRDefault="009D1CEC">
            <w:pPr>
              <w:pStyle w:val="InsideAddress"/>
              <w:spacing w:line="240" w:lineRule="auto"/>
              <w:jc w:val="center"/>
              <w:rPr>
                <w:rFonts w:cs="Arial"/>
              </w:rPr>
            </w:pPr>
            <w:r>
              <w:rPr>
                <w:rFonts w:cs="Arial"/>
              </w:rPr>
              <w:t>1</w:t>
            </w:r>
          </w:p>
        </w:tc>
        <w:tc>
          <w:tcPr>
            <w:tcW w:w="6300" w:type="dxa"/>
          </w:tcPr>
          <w:p w:rsidR="009D1CEC" w:rsidRDefault="009D1CEC">
            <w:pPr>
              <w:pStyle w:val="InsideAddress"/>
              <w:spacing w:line="240" w:lineRule="auto"/>
              <w:jc w:val="left"/>
              <w:rPr>
                <w:rFonts w:cs="Arial"/>
              </w:rPr>
            </w:pPr>
            <w:r>
              <w:rPr>
                <w:rFonts w:cs="Arial"/>
              </w:rPr>
              <w:t>Material</w:t>
            </w:r>
          </w:p>
        </w:tc>
        <w:tc>
          <w:tcPr>
            <w:tcW w:w="1841" w:type="dxa"/>
          </w:tcPr>
          <w:p w:rsidR="009D1CEC" w:rsidRDefault="009D1CEC">
            <w:pPr>
              <w:pStyle w:val="InsideAddress"/>
              <w:spacing w:line="240" w:lineRule="auto"/>
              <w:jc w:val="left"/>
              <w:rPr>
                <w:rFonts w:cs="Arial"/>
              </w:rPr>
            </w:pPr>
            <w:r>
              <w:rPr>
                <w:rFonts w:cs="Arial"/>
              </w:rPr>
              <w:t xml:space="preserve"> $    2,125.59</w:t>
            </w:r>
          </w:p>
        </w:tc>
      </w:tr>
      <w:tr w:rsidR="009D1CEC">
        <w:trPr>
          <w:trHeight w:val="270"/>
        </w:trPr>
        <w:tc>
          <w:tcPr>
            <w:tcW w:w="1098" w:type="dxa"/>
          </w:tcPr>
          <w:p w:rsidR="009D1CEC" w:rsidRDefault="009D1CEC">
            <w:pPr>
              <w:pStyle w:val="InsideAddress"/>
              <w:spacing w:line="240" w:lineRule="auto"/>
              <w:jc w:val="center"/>
              <w:rPr>
                <w:rFonts w:cs="Arial"/>
              </w:rPr>
            </w:pPr>
            <w:r>
              <w:rPr>
                <w:rFonts w:cs="Arial"/>
              </w:rPr>
              <w:t>2</w:t>
            </w:r>
          </w:p>
        </w:tc>
        <w:tc>
          <w:tcPr>
            <w:tcW w:w="6300" w:type="dxa"/>
          </w:tcPr>
          <w:p w:rsidR="009D1CEC" w:rsidRDefault="009D1CEC">
            <w:pPr>
              <w:pStyle w:val="InsideAddress"/>
              <w:spacing w:line="240" w:lineRule="auto"/>
              <w:jc w:val="left"/>
              <w:rPr>
                <w:rFonts w:cs="Arial"/>
              </w:rPr>
            </w:pPr>
            <w:r>
              <w:rPr>
                <w:rFonts w:cs="Arial"/>
              </w:rPr>
              <w:t>Equipment</w:t>
            </w:r>
          </w:p>
        </w:tc>
        <w:tc>
          <w:tcPr>
            <w:tcW w:w="1841" w:type="dxa"/>
          </w:tcPr>
          <w:p w:rsidR="009D1CEC" w:rsidRDefault="009D1CEC">
            <w:pPr>
              <w:pStyle w:val="InsideAddress"/>
              <w:spacing w:line="240" w:lineRule="auto"/>
              <w:jc w:val="left"/>
              <w:rPr>
                <w:rFonts w:cs="Arial"/>
              </w:rPr>
            </w:pPr>
            <w:r>
              <w:rPr>
                <w:rFonts w:cs="Arial"/>
              </w:rPr>
              <w:t xml:space="preserve"> $    1,386.80</w:t>
            </w:r>
          </w:p>
        </w:tc>
      </w:tr>
      <w:tr w:rsidR="009D1CEC">
        <w:trPr>
          <w:trHeight w:val="270"/>
        </w:trPr>
        <w:tc>
          <w:tcPr>
            <w:tcW w:w="1098" w:type="dxa"/>
          </w:tcPr>
          <w:p w:rsidR="009D1CEC" w:rsidRDefault="009D1CEC">
            <w:pPr>
              <w:pStyle w:val="InsideAddress"/>
              <w:spacing w:line="240" w:lineRule="auto"/>
              <w:jc w:val="center"/>
              <w:rPr>
                <w:rFonts w:cs="Arial"/>
              </w:rPr>
            </w:pPr>
            <w:r>
              <w:rPr>
                <w:rFonts w:cs="Arial"/>
              </w:rPr>
              <w:t>3</w:t>
            </w:r>
          </w:p>
        </w:tc>
        <w:tc>
          <w:tcPr>
            <w:tcW w:w="6300" w:type="dxa"/>
          </w:tcPr>
          <w:p w:rsidR="009D1CEC" w:rsidRDefault="009D1CEC">
            <w:pPr>
              <w:pStyle w:val="InsideAddress"/>
              <w:spacing w:line="240" w:lineRule="auto"/>
              <w:jc w:val="left"/>
              <w:rPr>
                <w:rFonts w:cs="Arial"/>
              </w:rPr>
            </w:pPr>
            <w:r>
              <w:rPr>
                <w:rFonts w:cs="Arial"/>
              </w:rPr>
              <w:t>Labor &amp; Marginal Benefit (38.5%)</w:t>
            </w:r>
          </w:p>
        </w:tc>
        <w:tc>
          <w:tcPr>
            <w:tcW w:w="1841" w:type="dxa"/>
          </w:tcPr>
          <w:p w:rsidR="009D1CEC" w:rsidRDefault="009D1CEC">
            <w:pPr>
              <w:pStyle w:val="InsideAddress"/>
              <w:spacing w:line="240" w:lineRule="auto"/>
              <w:jc w:val="left"/>
              <w:rPr>
                <w:rFonts w:cs="Arial"/>
              </w:rPr>
            </w:pPr>
            <w:r>
              <w:rPr>
                <w:rFonts w:cs="Arial"/>
              </w:rPr>
              <w:t xml:space="preserve"> $       770.57</w:t>
            </w:r>
          </w:p>
        </w:tc>
      </w:tr>
      <w:tr w:rsidR="009D1CEC">
        <w:trPr>
          <w:cantSplit/>
          <w:trHeight w:hRule="exact" w:val="270"/>
        </w:trPr>
        <w:tc>
          <w:tcPr>
            <w:tcW w:w="1098" w:type="dxa"/>
          </w:tcPr>
          <w:p w:rsidR="009D1CEC" w:rsidRDefault="009D1CEC">
            <w:pPr>
              <w:pStyle w:val="InsideAddress"/>
              <w:spacing w:line="240" w:lineRule="auto"/>
              <w:jc w:val="center"/>
              <w:rPr>
                <w:rFonts w:cs="Arial"/>
              </w:rPr>
            </w:pPr>
            <w:r>
              <w:rPr>
                <w:rFonts w:cs="Arial"/>
              </w:rPr>
              <w:t>4</w:t>
            </w:r>
          </w:p>
        </w:tc>
        <w:tc>
          <w:tcPr>
            <w:tcW w:w="6300" w:type="dxa"/>
          </w:tcPr>
          <w:p w:rsidR="009D1CEC" w:rsidRDefault="009D1CEC">
            <w:pPr>
              <w:pStyle w:val="InsideAddress"/>
              <w:spacing w:line="240" w:lineRule="auto"/>
              <w:jc w:val="left"/>
              <w:rPr>
                <w:rFonts w:cs="Arial"/>
              </w:rPr>
            </w:pPr>
            <w:r>
              <w:rPr>
                <w:rFonts w:cs="Arial"/>
              </w:rPr>
              <w:t>Subtotal</w:t>
            </w:r>
          </w:p>
        </w:tc>
        <w:tc>
          <w:tcPr>
            <w:tcW w:w="1841" w:type="dxa"/>
            <w:vAlign w:val="bottom"/>
          </w:tcPr>
          <w:p w:rsidR="009D1CEC" w:rsidRDefault="009D1CEC">
            <w:pPr>
              <w:rPr>
                <w:rFonts w:ascii="Arial" w:eastAsia="Arial Unicode MS" w:hAnsi="Arial" w:cs="Arial"/>
                <w:sz w:val="18"/>
              </w:rPr>
            </w:pPr>
            <w:r>
              <w:rPr>
                <w:rFonts w:ascii="Arial" w:hAnsi="Arial" w:cs="Arial"/>
                <w:sz w:val="18"/>
              </w:rPr>
              <w:t xml:space="preserve"> $      4,282.96 </w:t>
            </w:r>
          </w:p>
        </w:tc>
      </w:tr>
      <w:tr w:rsidR="009D1CEC">
        <w:trPr>
          <w:cantSplit/>
          <w:trHeight w:hRule="exact" w:val="270"/>
        </w:trPr>
        <w:tc>
          <w:tcPr>
            <w:tcW w:w="1098" w:type="dxa"/>
          </w:tcPr>
          <w:p w:rsidR="009D1CEC" w:rsidRDefault="009D1CEC">
            <w:pPr>
              <w:pStyle w:val="InsideAddress"/>
              <w:spacing w:line="240" w:lineRule="auto"/>
              <w:jc w:val="center"/>
              <w:rPr>
                <w:rFonts w:cs="Arial"/>
              </w:rPr>
            </w:pPr>
            <w:r>
              <w:rPr>
                <w:rFonts w:cs="Arial"/>
              </w:rPr>
              <w:t>5</w:t>
            </w:r>
          </w:p>
        </w:tc>
        <w:tc>
          <w:tcPr>
            <w:tcW w:w="6300" w:type="dxa"/>
          </w:tcPr>
          <w:p w:rsidR="009D1CEC" w:rsidRDefault="009D1CEC">
            <w:pPr>
              <w:pStyle w:val="InsideAddress"/>
              <w:spacing w:line="240" w:lineRule="auto"/>
              <w:jc w:val="left"/>
              <w:rPr>
                <w:rFonts w:cs="Arial"/>
              </w:rPr>
            </w:pPr>
            <w:r>
              <w:rPr>
                <w:rFonts w:cs="Arial"/>
              </w:rPr>
              <w:t>Overhead &amp; Profit (15%)</w:t>
            </w:r>
          </w:p>
        </w:tc>
        <w:tc>
          <w:tcPr>
            <w:tcW w:w="1841" w:type="dxa"/>
            <w:vAlign w:val="bottom"/>
          </w:tcPr>
          <w:p w:rsidR="009D1CEC" w:rsidRDefault="009D1CEC">
            <w:pPr>
              <w:rPr>
                <w:rFonts w:ascii="Arial" w:eastAsia="Arial Unicode MS" w:hAnsi="Arial" w:cs="Arial"/>
                <w:sz w:val="18"/>
              </w:rPr>
            </w:pPr>
            <w:r>
              <w:rPr>
                <w:rFonts w:ascii="Arial" w:hAnsi="Arial" w:cs="Arial"/>
                <w:sz w:val="18"/>
              </w:rPr>
              <w:t xml:space="preserve"> $         642.44 </w:t>
            </w:r>
          </w:p>
        </w:tc>
      </w:tr>
      <w:tr w:rsidR="009D1CEC">
        <w:trPr>
          <w:cantSplit/>
          <w:trHeight w:hRule="exact" w:val="270"/>
        </w:trPr>
        <w:tc>
          <w:tcPr>
            <w:tcW w:w="1098" w:type="dxa"/>
          </w:tcPr>
          <w:p w:rsidR="009D1CEC" w:rsidRDefault="009D1CEC">
            <w:pPr>
              <w:pStyle w:val="InsideAddress"/>
              <w:spacing w:line="240" w:lineRule="auto"/>
              <w:jc w:val="center"/>
              <w:rPr>
                <w:rFonts w:cs="Arial"/>
              </w:rPr>
            </w:pPr>
            <w:r>
              <w:rPr>
                <w:rFonts w:cs="Arial"/>
              </w:rPr>
              <w:t>6</w:t>
            </w:r>
          </w:p>
        </w:tc>
        <w:tc>
          <w:tcPr>
            <w:tcW w:w="6300" w:type="dxa"/>
          </w:tcPr>
          <w:p w:rsidR="009D1CEC" w:rsidRDefault="009D1CEC">
            <w:pPr>
              <w:pStyle w:val="InsideAddress"/>
              <w:spacing w:line="240" w:lineRule="auto"/>
              <w:jc w:val="left"/>
              <w:rPr>
                <w:rFonts w:cs="Arial"/>
              </w:rPr>
            </w:pPr>
            <w:r>
              <w:rPr>
                <w:rFonts w:cs="Arial"/>
              </w:rPr>
              <w:t>Subtotal</w:t>
            </w:r>
          </w:p>
        </w:tc>
        <w:tc>
          <w:tcPr>
            <w:tcW w:w="1841" w:type="dxa"/>
            <w:vAlign w:val="bottom"/>
          </w:tcPr>
          <w:p w:rsidR="009D1CEC" w:rsidRDefault="009D1CEC">
            <w:pPr>
              <w:rPr>
                <w:rFonts w:ascii="Arial" w:eastAsia="Arial Unicode MS" w:hAnsi="Arial" w:cs="Arial"/>
                <w:sz w:val="18"/>
              </w:rPr>
            </w:pPr>
            <w:r>
              <w:rPr>
                <w:rFonts w:ascii="Arial" w:hAnsi="Arial" w:cs="Arial"/>
                <w:sz w:val="18"/>
              </w:rPr>
              <w:t xml:space="preserve"> $      4,925.40 </w:t>
            </w:r>
          </w:p>
        </w:tc>
      </w:tr>
      <w:tr w:rsidR="009D1CEC">
        <w:trPr>
          <w:cantSplit/>
          <w:trHeight w:hRule="exact" w:val="270"/>
        </w:trPr>
        <w:tc>
          <w:tcPr>
            <w:tcW w:w="1098" w:type="dxa"/>
          </w:tcPr>
          <w:p w:rsidR="009D1CEC" w:rsidRDefault="009D1CEC">
            <w:pPr>
              <w:pStyle w:val="InsideAddress"/>
              <w:spacing w:line="240" w:lineRule="auto"/>
              <w:jc w:val="center"/>
              <w:rPr>
                <w:rFonts w:cs="Arial"/>
              </w:rPr>
            </w:pPr>
            <w:r>
              <w:rPr>
                <w:rFonts w:cs="Arial"/>
              </w:rPr>
              <w:t>7</w:t>
            </w:r>
          </w:p>
        </w:tc>
        <w:tc>
          <w:tcPr>
            <w:tcW w:w="6300" w:type="dxa"/>
          </w:tcPr>
          <w:p w:rsidR="009D1CEC" w:rsidRDefault="009D1CEC">
            <w:pPr>
              <w:pStyle w:val="InsideAddress"/>
              <w:spacing w:line="240" w:lineRule="auto"/>
              <w:jc w:val="left"/>
              <w:rPr>
                <w:rFonts w:cs="Arial"/>
              </w:rPr>
            </w:pPr>
            <w:r>
              <w:rPr>
                <w:rFonts w:cs="Arial"/>
              </w:rPr>
              <w:t>Insurance (4.7%)</w:t>
            </w:r>
          </w:p>
        </w:tc>
        <w:tc>
          <w:tcPr>
            <w:tcW w:w="1841" w:type="dxa"/>
            <w:vAlign w:val="bottom"/>
          </w:tcPr>
          <w:p w:rsidR="009D1CEC" w:rsidRDefault="009D1CEC">
            <w:pPr>
              <w:rPr>
                <w:rFonts w:ascii="Arial" w:eastAsia="Arial Unicode MS" w:hAnsi="Arial" w:cs="Arial"/>
                <w:sz w:val="18"/>
              </w:rPr>
            </w:pPr>
            <w:r>
              <w:rPr>
                <w:rFonts w:ascii="Arial" w:hAnsi="Arial" w:cs="Arial"/>
                <w:sz w:val="18"/>
              </w:rPr>
              <w:t xml:space="preserve"> $         231.49 </w:t>
            </w:r>
          </w:p>
        </w:tc>
      </w:tr>
      <w:tr w:rsidR="009D1CEC">
        <w:trPr>
          <w:trHeight w:val="270"/>
        </w:trPr>
        <w:tc>
          <w:tcPr>
            <w:tcW w:w="1098" w:type="dxa"/>
          </w:tcPr>
          <w:p w:rsidR="009D1CEC" w:rsidRDefault="009D1CEC">
            <w:pPr>
              <w:pStyle w:val="InsideAddress"/>
              <w:spacing w:line="240" w:lineRule="auto"/>
              <w:jc w:val="center"/>
              <w:rPr>
                <w:rFonts w:cs="Arial"/>
              </w:rPr>
            </w:pPr>
            <w:r>
              <w:rPr>
                <w:rFonts w:cs="Arial"/>
              </w:rPr>
              <w:t>8</w:t>
            </w:r>
          </w:p>
        </w:tc>
        <w:tc>
          <w:tcPr>
            <w:tcW w:w="6300" w:type="dxa"/>
          </w:tcPr>
          <w:p w:rsidR="009D1CEC" w:rsidRDefault="009D1CEC">
            <w:pPr>
              <w:pStyle w:val="InsideAddress"/>
              <w:spacing w:line="240" w:lineRule="auto"/>
              <w:jc w:val="left"/>
              <w:rPr>
                <w:rFonts w:cs="Arial"/>
                <w:b/>
                <w:bCs/>
              </w:rPr>
            </w:pPr>
            <w:r>
              <w:rPr>
                <w:rFonts w:cs="Arial"/>
                <w:b/>
                <w:bCs/>
              </w:rPr>
              <w:t>Total</w:t>
            </w:r>
          </w:p>
        </w:tc>
        <w:tc>
          <w:tcPr>
            <w:tcW w:w="1841" w:type="dxa"/>
          </w:tcPr>
          <w:p w:rsidR="009D1CEC" w:rsidRDefault="009D1CEC">
            <w:pPr>
              <w:pStyle w:val="InsideAddress"/>
              <w:spacing w:line="240" w:lineRule="auto"/>
              <w:jc w:val="left"/>
              <w:rPr>
                <w:rFonts w:cs="Arial"/>
                <w:b/>
                <w:bCs/>
              </w:rPr>
            </w:pPr>
            <w:r>
              <w:rPr>
                <w:rFonts w:cs="Arial"/>
                <w:b/>
                <w:bCs/>
              </w:rPr>
              <w:t xml:space="preserve"> $     5,156.89</w:t>
            </w:r>
          </w:p>
        </w:tc>
      </w:tr>
      <w:tr w:rsidR="009D1CEC">
        <w:trPr>
          <w:trHeight w:val="270"/>
        </w:trPr>
        <w:tc>
          <w:tcPr>
            <w:tcW w:w="1098" w:type="dxa"/>
          </w:tcPr>
          <w:p w:rsidR="009D1CEC" w:rsidRDefault="009D1CEC">
            <w:pPr>
              <w:pStyle w:val="InsideAddress"/>
              <w:spacing w:line="240" w:lineRule="auto"/>
              <w:jc w:val="left"/>
              <w:rPr>
                <w:rFonts w:cs="Arial"/>
              </w:rPr>
            </w:pPr>
          </w:p>
        </w:tc>
        <w:tc>
          <w:tcPr>
            <w:tcW w:w="6300" w:type="dxa"/>
          </w:tcPr>
          <w:p w:rsidR="009D1CEC" w:rsidRDefault="009D1CEC">
            <w:pPr>
              <w:pStyle w:val="InsideAddress"/>
              <w:spacing w:line="240" w:lineRule="auto"/>
              <w:jc w:val="left"/>
              <w:rPr>
                <w:rFonts w:cs="Arial"/>
              </w:rPr>
            </w:pPr>
            <w:r>
              <w:rPr>
                <w:rFonts w:cs="Arial"/>
                <w:b/>
                <w:bCs/>
              </w:rPr>
              <w:t>Note:</w:t>
            </w:r>
            <w:r>
              <w:rPr>
                <w:rFonts w:cs="Arial"/>
              </w:rPr>
              <w:t xml:space="preserve">  No time extension is consider in the proposal</w:t>
            </w:r>
          </w:p>
        </w:tc>
        <w:tc>
          <w:tcPr>
            <w:tcW w:w="1841" w:type="dxa"/>
          </w:tcPr>
          <w:p w:rsidR="009D1CEC" w:rsidRDefault="009D1CEC">
            <w:pPr>
              <w:pStyle w:val="InsideAddress"/>
              <w:spacing w:line="240" w:lineRule="auto"/>
              <w:jc w:val="left"/>
              <w:rPr>
                <w:rFonts w:cs="Arial"/>
              </w:rPr>
            </w:pPr>
          </w:p>
        </w:tc>
      </w:tr>
    </w:tbl>
    <w:p w:rsidR="009D1CEC" w:rsidRDefault="009D1CEC">
      <w:pPr>
        <w:pStyle w:val="InsideAddress"/>
        <w:spacing w:line="240" w:lineRule="auto"/>
        <w:jc w:val="left"/>
        <w:rPr>
          <w:rFonts w:cs="Arial"/>
        </w:rPr>
      </w:pPr>
    </w:p>
    <w:p w:rsidR="00F6794C" w:rsidRPr="00F6794C" w:rsidRDefault="009D1CEC" w:rsidP="00560442">
      <w:pPr>
        <w:widowControl w:val="0"/>
        <w:jc w:val="both"/>
        <w:rPr>
          <w:rFonts w:ascii="Arial" w:hAnsi="Arial" w:cs="Arial"/>
          <w:sz w:val="22"/>
          <w:szCs w:val="19"/>
        </w:rPr>
      </w:pPr>
      <w:r>
        <w:rPr>
          <w:rFonts w:ascii="Arial" w:hAnsi="Arial" w:cs="Arial"/>
          <w:sz w:val="22"/>
          <w:szCs w:val="19"/>
        </w:rPr>
        <w:t>I hereby certify that the above detail is correct and we recommend the approval of this contract modification.</w:t>
      </w:r>
      <w:r w:rsidR="00F6794C" w:rsidRPr="00F6794C">
        <w:rPr>
          <w:rFonts w:ascii="Arial" w:hAnsi="Arial" w:cs="Arial"/>
          <w:sz w:val="22"/>
          <w:szCs w:val="19"/>
        </w:rPr>
        <w:t xml:space="preserve"> As Resident Engineers of this project and after the study, evaluation of all Contractor’s cost proposals, we understand that the accorded cost for these jobs are right, reasonable and their approval are recommended.</w:t>
      </w:r>
    </w:p>
    <w:p w:rsidR="009D1CEC" w:rsidRDefault="009D1CEC">
      <w:pPr>
        <w:pStyle w:val="BodyText"/>
        <w:ind w:left="-90"/>
        <w:rPr>
          <w:rFonts w:ascii="Arial" w:hAnsi="Arial" w:cs="Arial"/>
          <w:sz w:val="22"/>
          <w:szCs w:val="19"/>
        </w:rPr>
      </w:pPr>
    </w:p>
    <w:tbl>
      <w:tblPr>
        <w:tblW w:w="0" w:type="auto"/>
        <w:tblInd w:w="-90" w:type="dxa"/>
        <w:tblLook w:val="0000" w:firstRow="0" w:lastRow="0" w:firstColumn="0" w:lastColumn="0" w:noHBand="0" w:noVBand="0"/>
      </w:tblPr>
      <w:tblGrid>
        <w:gridCol w:w="4068"/>
        <w:gridCol w:w="1440"/>
        <w:gridCol w:w="4068"/>
      </w:tblGrid>
      <w:tr w:rsidR="009D1CEC">
        <w:tc>
          <w:tcPr>
            <w:tcW w:w="4068" w:type="dxa"/>
            <w:tcBorders>
              <w:bottom w:val="single" w:sz="4" w:space="0" w:color="auto"/>
            </w:tcBorders>
          </w:tcPr>
          <w:p w:rsidR="009D1CEC" w:rsidRDefault="009D1CEC">
            <w:pPr>
              <w:pStyle w:val="BodyText"/>
              <w:spacing w:after="0"/>
              <w:rPr>
                <w:rFonts w:ascii="Arial" w:hAnsi="Arial" w:cs="Arial"/>
                <w:sz w:val="22"/>
                <w:szCs w:val="19"/>
              </w:rPr>
            </w:pPr>
            <w:r>
              <w:rPr>
                <w:rFonts w:ascii="Arial" w:hAnsi="Arial" w:cs="Arial"/>
                <w:sz w:val="22"/>
                <w:szCs w:val="19"/>
              </w:rPr>
              <w:t>Prepared by:</w:t>
            </w:r>
          </w:p>
          <w:p w:rsidR="009D1CEC" w:rsidRDefault="009D1CEC">
            <w:pPr>
              <w:pStyle w:val="BodyText"/>
              <w:spacing w:after="0"/>
              <w:rPr>
                <w:rFonts w:ascii="Arial" w:hAnsi="Arial" w:cs="Arial"/>
                <w:sz w:val="22"/>
                <w:szCs w:val="19"/>
              </w:rPr>
            </w:pPr>
          </w:p>
          <w:p w:rsidR="009D1CEC" w:rsidRDefault="009D1CEC">
            <w:pPr>
              <w:pStyle w:val="BodyText"/>
              <w:spacing w:after="0"/>
              <w:rPr>
                <w:rFonts w:ascii="Arial" w:hAnsi="Arial" w:cs="Arial"/>
                <w:sz w:val="22"/>
                <w:szCs w:val="19"/>
              </w:rPr>
            </w:pPr>
          </w:p>
        </w:tc>
        <w:tc>
          <w:tcPr>
            <w:tcW w:w="1440" w:type="dxa"/>
          </w:tcPr>
          <w:p w:rsidR="009D1CEC" w:rsidRDefault="009D1CEC">
            <w:pPr>
              <w:pStyle w:val="BodyText"/>
              <w:spacing w:after="0"/>
              <w:rPr>
                <w:rFonts w:ascii="Arial" w:hAnsi="Arial" w:cs="Arial"/>
                <w:sz w:val="22"/>
                <w:szCs w:val="19"/>
              </w:rPr>
            </w:pPr>
          </w:p>
        </w:tc>
        <w:tc>
          <w:tcPr>
            <w:tcW w:w="4068" w:type="dxa"/>
            <w:tcBorders>
              <w:bottom w:val="single" w:sz="4" w:space="0" w:color="auto"/>
            </w:tcBorders>
          </w:tcPr>
          <w:p w:rsidR="009D1CEC" w:rsidRDefault="009D1CEC">
            <w:pPr>
              <w:pStyle w:val="BodyText"/>
              <w:spacing w:after="0"/>
              <w:rPr>
                <w:rFonts w:ascii="Arial" w:hAnsi="Arial" w:cs="Arial"/>
                <w:bCs/>
                <w:sz w:val="22"/>
                <w:szCs w:val="19"/>
              </w:rPr>
            </w:pPr>
            <w:r>
              <w:rPr>
                <w:rFonts w:ascii="Arial" w:hAnsi="Arial" w:cs="Arial"/>
                <w:bCs/>
                <w:sz w:val="22"/>
                <w:szCs w:val="19"/>
              </w:rPr>
              <w:t>Accepted by:</w:t>
            </w:r>
          </w:p>
          <w:p w:rsidR="009D1CEC" w:rsidRDefault="009D1CEC">
            <w:pPr>
              <w:pStyle w:val="BodyText"/>
              <w:spacing w:after="0"/>
              <w:rPr>
                <w:rFonts w:ascii="Arial" w:hAnsi="Arial" w:cs="Arial"/>
                <w:sz w:val="22"/>
                <w:szCs w:val="19"/>
              </w:rPr>
            </w:pPr>
          </w:p>
        </w:tc>
      </w:tr>
      <w:tr w:rsidR="009D1CEC">
        <w:tc>
          <w:tcPr>
            <w:tcW w:w="4068" w:type="dxa"/>
            <w:tcBorders>
              <w:top w:val="single" w:sz="4" w:space="0" w:color="auto"/>
              <w:bottom w:val="single" w:sz="4" w:space="0" w:color="auto"/>
            </w:tcBorders>
          </w:tcPr>
          <w:p w:rsidR="009D1CEC" w:rsidRDefault="009D1CEC">
            <w:pPr>
              <w:pStyle w:val="BodyText"/>
              <w:spacing w:after="0"/>
              <w:rPr>
                <w:rFonts w:ascii="Arial" w:hAnsi="Arial" w:cs="Arial"/>
                <w:bCs/>
                <w:sz w:val="22"/>
                <w:szCs w:val="19"/>
              </w:rPr>
            </w:pPr>
            <w:r>
              <w:rPr>
                <w:rFonts w:ascii="Arial" w:hAnsi="Arial" w:cs="Arial"/>
                <w:bCs/>
                <w:sz w:val="22"/>
                <w:szCs w:val="19"/>
              </w:rPr>
              <w:t>Resident Inspector</w:t>
            </w:r>
          </w:p>
          <w:p w:rsidR="009D1CEC" w:rsidRDefault="009D1CEC">
            <w:pPr>
              <w:pStyle w:val="BodyText"/>
              <w:spacing w:after="0"/>
              <w:rPr>
                <w:rFonts w:ascii="Arial" w:hAnsi="Arial" w:cs="Arial"/>
                <w:bCs/>
                <w:sz w:val="22"/>
                <w:szCs w:val="19"/>
              </w:rPr>
            </w:pPr>
          </w:p>
          <w:p w:rsidR="009D1CEC" w:rsidRDefault="009D1CEC">
            <w:pPr>
              <w:pStyle w:val="BodyText"/>
              <w:spacing w:after="0"/>
              <w:rPr>
                <w:rFonts w:ascii="Arial" w:hAnsi="Arial" w:cs="Arial"/>
                <w:sz w:val="22"/>
                <w:szCs w:val="19"/>
              </w:rPr>
            </w:pPr>
            <w:r>
              <w:rPr>
                <w:rFonts w:ascii="Arial" w:hAnsi="Arial" w:cs="Arial"/>
                <w:bCs/>
                <w:sz w:val="22"/>
                <w:szCs w:val="19"/>
              </w:rPr>
              <w:t xml:space="preserve">By: </w:t>
            </w:r>
          </w:p>
        </w:tc>
        <w:tc>
          <w:tcPr>
            <w:tcW w:w="1440" w:type="dxa"/>
          </w:tcPr>
          <w:p w:rsidR="009D1CEC" w:rsidRDefault="009D1CEC">
            <w:pPr>
              <w:pStyle w:val="BodyText"/>
              <w:spacing w:after="0"/>
              <w:rPr>
                <w:rFonts w:ascii="Arial" w:hAnsi="Arial" w:cs="Arial"/>
                <w:sz w:val="22"/>
                <w:szCs w:val="19"/>
              </w:rPr>
            </w:pPr>
          </w:p>
        </w:tc>
        <w:tc>
          <w:tcPr>
            <w:tcW w:w="4068" w:type="dxa"/>
            <w:tcBorders>
              <w:top w:val="single" w:sz="4" w:space="0" w:color="auto"/>
              <w:bottom w:val="single" w:sz="4" w:space="0" w:color="auto"/>
            </w:tcBorders>
          </w:tcPr>
          <w:p w:rsidR="009D1CEC" w:rsidRDefault="009D1CEC">
            <w:pPr>
              <w:pStyle w:val="BodyText"/>
              <w:spacing w:after="0"/>
              <w:rPr>
                <w:rFonts w:ascii="Arial" w:hAnsi="Arial" w:cs="Arial"/>
                <w:sz w:val="22"/>
                <w:szCs w:val="19"/>
              </w:rPr>
            </w:pPr>
            <w:r>
              <w:rPr>
                <w:rFonts w:ascii="Arial" w:hAnsi="Arial" w:cs="Arial"/>
                <w:bCs/>
                <w:sz w:val="22"/>
                <w:szCs w:val="19"/>
              </w:rPr>
              <w:t>Contractor</w:t>
            </w:r>
            <w:r>
              <w:rPr>
                <w:rFonts w:ascii="Arial" w:hAnsi="Arial" w:cs="Arial"/>
                <w:sz w:val="22"/>
                <w:szCs w:val="19"/>
              </w:rPr>
              <w:t xml:space="preserve"> Company &amp; Representative</w:t>
            </w:r>
          </w:p>
          <w:p w:rsidR="009D1CEC" w:rsidRDefault="009D1CEC">
            <w:pPr>
              <w:pStyle w:val="BodyText"/>
              <w:spacing w:after="0"/>
              <w:rPr>
                <w:rFonts w:ascii="Arial" w:hAnsi="Arial" w:cs="Arial"/>
                <w:sz w:val="22"/>
                <w:szCs w:val="19"/>
              </w:rPr>
            </w:pPr>
          </w:p>
          <w:p w:rsidR="009D1CEC" w:rsidRDefault="009D1CEC">
            <w:pPr>
              <w:pStyle w:val="BodyText"/>
              <w:spacing w:after="0"/>
              <w:rPr>
                <w:rFonts w:ascii="Arial" w:hAnsi="Arial" w:cs="Arial"/>
                <w:bCs/>
                <w:sz w:val="22"/>
                <w:szCs w:val="19"/>
              </w:rPr>
            </w:pPr>
            <w:r>
              <w:rPr>
                <w:rFonts w:ascii="Arial" w:hAnsi="Arial" w:cs="Arial"/>
                <w:sz w:val="22"/>
                <w:szCs w:val="19"/>
              </w:rPr>
              <w:t>By:</w:t>
            </w:r>
          </w:p>
        </w:tc>
      </w:tr>
      <w:tr w:rsidR="009D1CEC">
        <w:tc>
          <w:tcPr>
            <w:tcW w:w="4068" w:type="dxa"/>
            <w:tcBorders>
              <w:top w:val="single" w:sz="4" w:space="0" w:color="auto"/>
            </w:tcBorders>
          </w:tcPr>
          <w:p w:rsidR="009D1CEC" w:rsidRDefault="009D1CEC">
            <w:pPr>
              <w:pStyle w:val="BodyText"/>
              <w:spacing w:after="0"/>
              <w:rPr>
                <w:rFonts w:ascii="Arial" w:hAnsi="Arial" w:cs="Arial"/>
                <w:bCs/>
                <w:sz w:val="22"/>
                <w:szCs w:val="19"/>
              </w:rPr>
            </w:pPr>
            <w:r>
              <w:rPr>
                <w:rFonts w:ascii="Arial" w:hAnsi="Arial" w:cs="Arial"/>
                <w:bCs/>
                <w:sz w:val="22"/>
                <w:szCs w:val="19"/>
              </w:rPr>
              <w:t xml:space="preserve">             Signature </w:t>
            </w:r>
            <w:r>
              <w:rPr>
                <w:rFonts w:ascii="Arial" w:hAnsi="Arial" w:cs="Arial"/>
                <w:bCs/>
                <w:sz w:val="22"/>
                <w:szCs w:val="19"/>
              </w:rPr>
              <w:tab/>
            </w:r>
            <w:r>
              <w:rPr>
                <w:rFonts w:ascii="Arial" w:hAnsi="Arial" w:cs="Arial"/>
                <w:bCs/>
                <w:sz w:val="22"/>
                <w:szCs w:val="19"/>
              </w:rPr>
              <w:tab/>
              <w:t>Date</w:t>
            </w:r>
          </w:p>
        </w:tc>
        <w:tc>
          <w:tcPr>
            <w:tcW w:w="1440" w:type="dxa"/>
          </w:tcPr>
          <w:p w:rsidR="009D1CEC" w:rsidRDefault="009D1CEC">
            <w:pPr>
              <w:pStyle w:val="BodyText"/>
              <w:spacing w:after="0"/>
              <w:rPr>
                <w:rFonts w:ascii="Arial" w:hAnsi="Arial" w:cs="Arial"/>
                <w:sz w:val="22"/>
                <w:szCs w:val="19"/>
              </w:rPr>
            </w:pPr>
          </w:p>
        </w:tc>
        <w:tc>
          <w:tcPr>
            <w:tcW w:w="4068" w:type="dxa"/>
            <w:tcBorders>
              <w:top w:val="single" w:sz="4" w:space="0" w:color="auto"/>
            </w:tcBorders>
          </w:tcPr>
          <w:p w:rsidR="009D1CEC" w:rsidRDefault="009D1CEC">
            <w:pPr>
              <w:pStyle w:val="BodyText"/>
              <w:spacing w:after="0"/>
              <w:rPr>
                <w:rFonts w:ascii="Arial" w:hAnsi="Arial" w:cs="Arial"/>
                <w:bCs/>
                <w:sz w:val="22"/>
                <w:szCs w:val="19"/>
              </w:rPr>
            </w:pPr>
            <w:r>
              <w:rPr>
                <w:rFonts w:ascii="Arial" w:hAnsi="Arial" w:cs="Arial"/>
                <w:bCs/>
                <w:sz w:val="22"/>
                <w:szCs w:val="19"/>
              </w:rPr>
              <w:t xml:space="preserve">             Signature </w:t>
            </w:r>
            <w:r>
              <w:rPr>
                <w:rFonts w:ascii="Arial" w:hAnsi="Arial" w:cs="Arial"/>
                <w:bCs/>
                <w:sz w:val="22"/>
                <w:szCs w:val="19"/>
              </w:rPr>
              <w:tab/>
            </w:r>
            <w:r>
              <w:rPr>
                <w:rFonts w:ascii="Arial" w:hAnsi="Arial" w:cs="Arial"/>
                <w:bCs/>
                <w:sz w:val="22"/>
                <w:szCs w:val="19"/>
              </w:rPr>
              <w:tab/>
              <w:t>Date</w:t>
            </w:r>
          </w:p>
        </w:tc>
      </w:tr>
      <w:tr w:rsidR="009D1CEC">
        <w:tc>
          <w:tcPr>
            <w:tcW w:w="4068" w:type="dxa"/>
          </w:tcPr>
          <w:p w:rsidR="009D1CEC" w:rsidRDefault="009D1CEC">
            <w:pPr>
              <w:pStyle w:val="BodyText"/>
              <w:spacing w:after="0"/>
              <w:rPr>
                <w:rFonts w:ascii="Arial" w:hAnsi="Arial" w:cs="Arial"/>
                <w:bCs/>
                <w:sz w:val="22"/>
                <w:szCs w:val="19"/>
              </w:rPr>
            </w:pPr>
          </w:p>
          <w:p w:rsidR="009D1CEC" w:rsidRDefault="009D1CEC">
            <w:pPr>
              <w:pStyle w:val="BodyText"/>
              <w:spacing w:after="0"/>
              <w:rPr>
                <w:rFonts w:ascii="Arial" w:hAnsi="Arial" w:cs="Arial"/>
                <w:sz w:val="22"/>
                <w:szCs w:val="19"/>
              </w:rPr>
            </w:pPr>
          </w:p>
          <w:p w:rsidR="009D1CEC" w:rsidRDefault="009D1CEC">
            <w:pPr>
              <w:pStyle w:val="BodyText"/>
              <w:spacing w:after="0"/>
              <w:rPr>
                <w:rFonts w:ascii="Arial" w:hAnsi="Arial" w:cs="Arial"/>
                <w:sz w:val="22"/>
                <w:szCs w:val="19"/>
              </w:rPr>
            </w:pPr>
            <w:r>
              <w:rPr>
                <w:rFonts w:ascii="Arial" w:hAnsi="Arial" w:cs="Arial"/>
                <w:sz w:val="22"/>
                <w:szCs w:val="19"/>
              </w:rPr>
              <w:t>Recommended for Approval by:</w:t>
            </w:r>
          </w:p>
          <w:p w:rsidR="009D1CEC" w:rsidRDefault="009D1CEC">
            <w:pPr>
              <w:pStyle w:val="BodyText"/>
              <w:spacing w:after="0"/>
              <w:rPr>
                <w:rFonts w:ascii="Arial" w:hAnsi="Arial" w:cs="Arial"/>
                <w:sz w:val="22"/>
                <w:szCs w:val="19"/>
              </w:rPr>
            </w:pPr>
          </w:p>
          <w:p w:rsidR="009D1CEC" w:rsidRDefault="009D1CEC">
            <w:pPr>
              <w:pStyle w:val="BodyText"/>
              <w:spacing w:after="0"/>
              <w:rPr>
                <w:rFonts w:ascii="Arial" w:hAnsi="Arial" w:cs="Arial"/>
                <w:bCs/>
                <w:sz w:val="22"/>
                <w:szCs w:val="19"/>
              </w:rPr>
            </w:pPr>
          </w:p>
        </w:tc>
        <w:tc>
          <w:tcPr>
            <w:tcW w:w="1440" w:type="dxa"/>
          </w:tcPr>
          <w:p w:rsidR="009D1CEC" w:rsidRDefault="009D1CEC">
            <w:pPr>
              <w:pStyle w:val="BodyText"/>
              <w:spacing w:after="0"/>
              <w:rPr>
                <w:rFonts w:ascii="Arial" w:hAnsi="Arial" w:cs="Arial"/>
                <w:sz w:val="22"/>
                <w:szCs w:val="19"/>
              </w:rPr>
            </w:pPr>
          </w:p>
        </w:tc>
        <w:tc>
          <w:tcPr>
            <w:tcW w:w="4068" w:type="dxa"/>
          </w:tcPr>
          <w:p w:rsidR="009D1CEC" w:rsidRDefault="009D1CEC">
            <w:pPr>
              <w:pStyle w:val="BodyText"/>
              <w:spacing w:after="0"/>
              <w:rPr>
                <w:rFonts w:ascii="Arial" w:hAnsi="Arial" w:cs="Arial"/>
                <w:bCs/>
                <w:sz w:val="22"/>
                <w:szCs w:val="19"/>
              </w:rPr>
            </w:pPr>
          </w:p>
        </w:tc>
      </w:tr>
      <w:tr w:rsidR="009D1CEC">
        <w:tc>
          <w:tcPr>
            <w:tcW w:w="4068" w:type="dxa"/>
            <w:tcBorders>
              <w:bottom w:val="single" w:sz="4" w:space="0" w:color="auto"/>
            </w:tcBorders>
          </w:tcPr>
          <w:p w:rsidR="009D1CEC" w:rsidRDefault="009D1CEC">
            <w:pPr>
              <w:pStyle w:val="BodyText"/>
              <w:spacing w:after="0"/>
              <w:rPr>
                <w:rFonts w:ascii="Arial" w:hAnsi="Arial" w:cs="Arial"/>
                <w:bCs/>
                <w:sz w:val="22"/>
                <w:szCs w:val="19"/>
              </w:rPr>
            </w:pPr>
          </w:p>
        </w:tc>
        <w:tc>
          <w:tcPr>
            <w:tcW w:w="1440" w:type="dxa"/>
          </w:tcPr>
          <w:p w:rsidR="009D1CEC" w:rsidRDefault="009D1CEC">
            <w:pPr>
              <w:pStyle w:val="BodyText"/>
              <w:spacing w:after="0"/>
              <w:rPr>
                <w:rFonts w:ascii="Arial" w:hAnsi="Arial" w:cs="Arial"/>
                <w:sz w:val="22"/>
                <w:szCs w:val="19"/>
              </w:rPr>
            </w:pPr>
          </w:p>
        </w:tc>
        <w:tc>
          <w:tcPr>
            <w:tcW w:w="4068" w:type="dxa"/>
          </w:tcPr>
          <w:p w:rsidR="009D1CEC" w:rsidRDefault="009D1CEC">
            <w:pPr>
              <w:pStyle w:val="BodyText"/>
              <w:tabs>
                <w:tab w:val="left" w:pos="2412"/>
              </w:tabs>
              <w:spacing w:after="0"/>
              <w:rPr>
                <w:rFonts w:ascii="Arial" w:hAnsi="Arial" w:cs="Arial"/>
                <w:bCs/>
                <w:sz w:val="22"/>
                <w:szCs w:val="19"/>
              </w:rPr>
            </w:pPr>
          </w:p>
        </w:tc>
      </w:tr>
      <w:tr w:rsidR="009D1CEC">
        <w:tc>
          <w:tcPr>
            <w:tcW w:w="4068" w:type="dxa"/>
            <w:tcBorders>
              <w:top w:val="single" w:sz="4" w:space="0" w:color="auto"/>
              <w:bottom w:val="single" w:sz="4" w:space="0" w:color="auto"/>
            </w:tcBorders>
          </w:tcPr>
          <w:p w:rsidR="009D1CEC" w:rsidRDefault="00EF6D7A">
            <w:pPr>
              <w:pStyle w:val="BodyText"/>
              <w:spacing w:after="0"/>
              <w:rPr>
                <w:rFonts w:ascii="Arial" w:hAnsi="Arial" w:cs="Arial"/>
                <w:sz w:val="22"/>
              </w:rPr>
            </w:pPr>
            <w:r>
              <w:rPr>
                <w:rFonts w:ascii="Arial" w:hAnsi="Arial" w:cs="Arial"/>
                <w:sz w:val="22"/>
                <w:szCs w:val="19"/>
              </w:rPr>
              <w:t>Principal or representative</w:t>
            </w:r>
          </w:p>
          <w:p w:rsidR="009D1CEC" w:rsidRDefault="009D1CEC">
            <w:pPr>
              <w:pStyle w:val="BodyText"/>
              <w:spacing w:after="0"/>
              <w:rPr>
                <w:rFonts w:ascii="Arial" w:hAnsi="Arial" w:cs="Arial"/>
                <w:sz w:val="22"/>
              </w:rPr>
            </w:pPr>
          </w:p>
          <w:p w:rsidR="009D1CEC" w:rsidRDefault="009D1CEC">
            <w:pPr>
              <w:pStyle w:val="BodyText"/>
              <w:spacing w:after="0"/>
              <w:rPr>
                <w:rFonts w:ascii="Arial" w:hAnsi="Arial" w:cs="Arial"/>
                <w:bCs/>
                <w:sz w:val="22"/>
                <w:szCs w:val="19"/>
              </w:rPr>
            </w:pPr>
            <w:r>
              <w:rPr>
                <w:rFonts w:ascii="Arial" w:hAnsi="Arial" w:cs="Arial"/>
                <w:sz w:val="22"/>
              </w:rPr>
              <w:t>By:</w:t>
            </w:r>
          </w:p>
        </w:tc>
        <w:tc>
          <w:tcPr>
            <w:tcW w:w="1440" w:type="dxa"/>
          </w:tcPr>
          <w:p w:rsidR="009D1CEC" w:rsidRDefault="009D1CEC">
            <w:pPr>
              <w:pStyle w:val="BodyText"/>
              <w:spacing w:after="0"/>
              <w:rPr>
                <w:rFonts w:ascii="Arial" w:hAnsi="Arial" w:cs="Arial"/>
                <w:sz w:val="22"/>
                <w:szCs w:val="19"/>
              </w:rPr>
            </w:pPr>
          </w:p>
        </w:tc>
        <w:tc>
          <w:tcPr>
            <w:tcW w:w="4068" w:type="dxa"/>
          </w:tcPr>
          <w:p w:rsidR="009D1CEC" w:rsidRDefault="009D1CEC">
            <w:pPr>
              <w:pStyle w:val="BodyText"/>
              <w:tabs>
                <w:tab w:val="left" w:pos="2412"/>
              </w:tabs>
              <w:spacing w:after="0"/>
              <w:rPr>
                <w:rFonts w:ascii="Arial" w:hAnsi="Arial" w:cs="Arial"/>
                <w:bCs/>
                <w:sz w:val="22"/>
                <w:szCs w:val="19"/>
              </w:rPr>
            </w:pPr>
          </w:p>
        </w:tc>
      </w:tr>
      <w:tr w:rsidR="009D1CEC">
        <w:tc>
          <w:tcPr>
            <w:tcW w:w="4068" w:type="dxa"/>
            <w:tcBorders>
              <w:top w:val="single" w:sz="4" w:space="0" w:color="auto"/>
            </w:tcBorders>
          </w:tcPr>
          <w:p w:rsidR="009D1CEC" w:rsidRDefault="009D1CEC">
            <w:pPr>
              <w:pStyle w:val="BodyText"/>
              <w:spacing w:after="0"/>
              <w:rPr>
                <w:rFonts w:ascii="Arial" w:hAnsi="Arial" w:cs="Arial"/>
                <w:bCs/>
                <w:sz w:val="22"/>
                <w:szCs w:val="19"/>
              </w:rPr>
            </w:pPr>
            <w:r>
              <w:rPr>
                <w:rFonts w:ascii="Arial" w:hAnsi="Arial" w:cs="Arial"/>
                <w:bCs/>
                <w:sz w:val="22"/>
                <w:szCs w:val="19"/>
              </w:rPr>
              <w:t xml:space="preserve">             Signature </w:t>
            </w:r>
            <w:r>
              <w:rPr>
                <w:rFonts w:ascii="Arial" w:hAnsi="Arial" w:cs="Arial"/>
                <w:bCs/>
                <w:sz w:val="22"/>
                <w:szCs w:val="19"/>
              </w:rPr>
              <w:tab/>
            </w:r>
            <w:r>
              <w:rPr>
                <w:rFonts w:ascii="Arial" w:hAnsi="Arial" w:cs="Arial"/>
                <w:bCs/>
                <w:sz w:val="22"/>
                <w:szCs w:val="19"/>
              </w:rPr>
              <w:tab/>
              <w:t>Date</w:t>
            </w:r>
          </w:p>
        </w:tc>
        <w:tc>
          <w:tcPr>
            <w:tcW w:w="1440" w:type="dxa"/>
          </w:tcPr>
          <w:p w:rsidR="009D1CEC" w:rsidRDefault="009D1CEC">
            <w:pPr>
              <w:pStyle w:val="BodyText"/>
              <w:spacing w:after="0"/>
              <w:rPr>
                <w:rFonts w:ascii="Arial" w:hAnsi="Arial" w:cs="Arial"/>
                <w:sz w:val="22"/>
                <w:szCs w:val="19"/>
              </w:rPr>
            </w:pPr>
          </w:p>
        </w:tc>
        <w:tc>
          <w:tcPr>
            <w:tcW w:w="4068" w:type="dxa"/>
          </w:tcPr>
          <w:p w:rsidR="009D1CEC" w:rsidRDefault="009D1CEC">
            <w:pPr>
              <w:pStyle w:val="BodyText"/>
              <w:tabs>
                <w:tab w:val="left" w:pos="2412"/>
              </w:tabs>
              <w:spacing w:after="0"/>
              <w:rPr>
                <w:rFonts w:ascii="Arial" w:hAnsi="Arial" w:cs="Arial"/>
                <w:bCs/>
                <w:sz w:val="22"/>
                <w:szCs w:val="19"/>
              </w:rPr>
            </w:pPr>
          </w:p>
        </w:tc>
      </w:tr>
    </w:tbl>
    <w:p w:rsidR="009D1CEC" w:rsidRDefault="009D1CEC" w:rsidP="00DB0EA3">
      <w:pPr>
        <w:pStyle w:val="BodyText"/>
      </w:pPr>
    </w:p>
    <w:sectPr w:rsidR="009D1CEC">
      <w:headerReference w:type="default" r:id="rId7"/>
      <w:footerReference w:type="default" r:id="rId8"/>
      <w:headerReference w:type="first" r:id="rId9"/>
      <w:footerReference w:type="first" r:id="rId10"/>
      <w:pgSz w:w="12240" w:h="15840" w:code="1"/>
      <w:pgMar w:top="1800" w:right="1440" w:bottom="1080" w:left="1440" w:header="720" w:footer="720"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D2F" w:rsidRDefault="00436D2F">
      <w:r>
        <w:separator/>
      </w:r>
    </w:p>
  </w:endnote>
  <w:endnote w:type="continuationSeparator" w:id="0">
    <w:p w:rsidR="00436D2F" w:rsidRDefault="0043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EE" w:rsidRDefault="006C39EE">
    <w:pPr>
      <w:pStyle w:val="Footer"/>
      <w:rPr>
        <w:rStyle w:val="PageNumber"/>
      </w:rPr>
    </w:pPr>
    <w:r>
      <w:rPr>
        <w:sz w:val="20"/>
      </w:rPr>
      <w:t xml:space="preserve">LOGO </w:t>
    </w:r>
    <w:r w:rsidR="00DB0EA3">
      <w:rPr>
        <w:sz w:val="20"/>
      </w:rPr>
      <w:t>CM/PM/</w:t>
    </w:r>
    <w:r w:rsidR="00660827">
      <w:rPr>
        <w:sz w:val="20"/>
      </w:rPr>
      <w:t>Insp</w:t>
    </w:r>
    <w:r>
      <w:tab/>
    </w:r>
    <w:r>
      <w:rPr>
        <w:rStyle w:val="PageNumber"/>
      </w:rPr>
      <w:fldChar w:fldCharType="begin"/>
    </w:r>
    <w:r>
      <w:rPr>
        <w:rStyle w:val="PageNumber"/>
      </w:rPr>
      <w:instrText xml:space="preserve"> PAGE </w:instrText>
    </w:r>
    <w:r>
      <w:rPr>
        <w:rStyle w:val="PageNumber"/>
      </w:rPr>
      <w:fldChar w:fldCharType="separate"/>
    </w:r>
    <w:r w:rsidR="00875ED3">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5ED3">
      <w:rPr>
        <w:rStyle w:val="PageNumber"/>
        <w:noProof/>
      </w:rPr>
      <w:t>2</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EE" w:rsidRDefault="006C39EE">
    <w:pPr>
      <w:pStyle w:val="Footer"/>
    </w:pPr>
    <w:r>
      <w:rPr>
        <w:sz w:val="20"/>
      </w:rPr>
      <w:t xml:space="preserve">LOGO </w:t>
    </w:r>
    <w:r w:rsidR="00DB0EA3">
      <w:rPr>
        <w:sz w:val="20"/>
      </w:rPr>
      <w:t>CM/PM/</w:t>
    </w:r>
    <w:r w:rsidR="00EE3F0D">
      <w:rPr>
        <w:sz w:val="20"/>
      </w:rPr>
      <w:t>Insp</w:t>
    </w:r>
    <w:r>
      <w:tab/>
    </w:r>
    <w:r>
      <w:rPr>
        <w:rStyle w:val="PageNumber"/>
      </w:rPr>
      <w:fldChar w:fldCharType="begin"/>
    </w:r>
    <w:r>
      <w:rPr>
        <w:rStyle w:val="PageNumber"/>
      </w:rPr>
      <w:instrText xml:space="preserve"> PAGE </w:instrText>
    </w:r>
    <w:r>
      <w:rPr>
        <w:rStyle w:val="PageNumber"/>
      </w:rPr>
      <w:fldChar w:fldCharType="separate"/>
    </w:r>
    <w:r w:rsidR="00436D2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6D2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D2F" w:rsidRDefault="00436D2F">
      <w:r>
        <w:separator/>
      </w:r>
    </w:p>
  </w:footnote>
  <w:footnote w:type="continuationSeparator" w:id="0">
    <w:p w:rsidR="00436D2F" w:rsidRDefault="0043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EE" w:rsidRDefault="006C39EE">
    <w:pPr>
      <w:pStyle w:val="Header"/>
      <w:tabs>
        <w:tab w:val="clear" w:pos="9360"/>
        <w:tab w:val="right" w:pos="10440"/>
      </w:tabs>
      <w:ind w:left="-1080" w:right="-1080"/>
    </w:pPr>
    <w:r>
      <w:rPr>
        <w:rStyle w:val="Section"/>
        <w:sz w:val="32"/>
      </w:rPr>
      <w:t xml:space="preserve">COST Analysis </w:t>
    </w:r>
    <w:r>
      <w:rPr>
        <w:rStyle w:val="SectionTitle"/>
        <w:rFonts w:ascii="Times New Roman" w:hAnsi="Times New Roman"/>
        <w:sz w:val="36"/>
      </w:rPr>
      <w:t>REPORT-CO ___</w:t>
    </w:r>
    <w:r>
      <w:rPr>
        <w:rFonts w:ascii="Times New Roman" w:hAnsi="Times New Roman"/>
        <w:b/>
        <w:sz w:val="41"/>
      </w:rPr>
      <w:tab/>
    </w:r>
    <w:r>
      <w:rPr>
        <w:rStyle w:val="SectionTitle"/>
      </w:rPr>
      <w:t xml:space="preserve"> ____________________Public Housing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EE" w:rsidRDefault="006C39EE">
    <w:pPr>
      <w:pStyle w:val="Header"/>
      <w:tabs>
        <w:tab w:val="clear" w:pos="9360"/>
        <w:tab w:val="right" w:pos="10440"/>
      </w:tabs>
      <w:ind w:left="-1080" w:right="-1080"/>
    </w:pPr>
    <w:r>
      <w:rPr>
        <w:rStyle w:val="Section"/>
        <w:sz w:val="32"/>
      </w:rPr>
      <w:t xml:space="preserve">COST Analysis </w:t>
    </w:r>
    <w:r>
      <w:rPr>
        <w:rStyle w:val="SectionTitle"/>
        <w:rFonts w:ascii="Times New Roman" w:hAnsi="Times New Roman"/>
        <w:sz w:val="36"/>
      </w:rPr>
      <w:t>REPORT-CO ___</w:t>
    </w:r>
    <w:r>
      <w:rPr>
        <w:rFonts w:ascii="Times New Roman" w:hAnsi="Times New Roman"/>
        <w:b/>
        <w:sz w:val="41"/>
      </w:rPr>
      <w:tab/>
    </w:r>
    <w:r>
      <w:rPr>
        <w:rStyle w:val="SectionTitle"/>
      </w:rPr>
      <w:t xml:space="preserve"> ____________________Public Housing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994"/>
    <w:multiLevelType w:val="singleLevel"/>
    <w:tmpl w:val="794A8A06"/>
    <w:lvl w:ilvl="0">
      <w:start w:val="1"/>
      <w:numFmt w:val="bullet"/>
      <w:pStyle w:val="SubBullet"/>
      <w:lvlText w:val=""/>
      <w:lvlJc w:val="left"/>
      <w:pPr>
        <w:tabs>
          <w:tab w:val="num" w:pos="360"/>
        </w:tabs>
        <w:ind w:left="360" w:hanging="360"/>
      </w:pPr>
      <w:rPr>
        <w:rFonts w:ascii="Symbol" w:hAnsi="Symbol" w:hint="default"/>
      </w:rPr>
    </w:lvl>
  </w:abstractNum>
  <w:abstractNum w:abstractNumId="1" w15:restartNumberingAfterBreak="0">
    <w:nsid w:val="2D8B6650"/>
    <w:multiLevelType w:val="hybridMultilevel"/>
    <w:tmpl w:val="CDAE00A2"/>
    <w:lvl w:ilvl="0" w:tplc="44DC202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671CBE"/>
    <w:multiLevelType w:val="multilevel"/>
    <w:tmpl w:val="8EDCFDFE"/>
    <w:lvl w:ilvl="0">
      <w:start w:val="2"/>
      <w:numFmt w:val="decimal"/>
      <w:pStyle w:val="Heading1"/>
      <w:lvlText w:val="%1"/>
      <w:lvlJc w:val="left"/>
      <w:pPr>
        <w:tabs>
          <w:tab w:val="num" w:pos="432"/>
        </w:tabs>
        <w:ind w:left="432" w:hanging="432"/>
      </w:pPr>
      <w:rPr>
        <w:rFonts w:hint="default"/>
      </w:rPr>
    </w:lvl>
    <w:lvl w:ilvl="1">
      <w:start w:val="1"/>
      <w:numFmt w:val="none"/>
      <w:lvlRestart w:val="0"/>
      <w:pStyle w:val="Heading2"/>
      <w:lvlText w:val="4.1"/>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506030A4"/>
    <w:multiLevelType w:val="hybridMultilevel"/>
    <w:tmpl w:val="8A78803A"/>
    <w:lvl w:ilvl="0" w:tplc="0409000F">
      <w:start w:val="1"/>
      <w:numFmt w:val="decimal"/>
      <w:lvlText w:val="%1."/>
      <w:lvlJc w:val="left"/>
      <w:pPr>
        <w:tabs>
          <w:tab w:val="num" w:pos="915"/>
        </w:tabs>
        <w:ind w:left="915" w:hanging="360"/>
      </w:p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 w15:restartNumberingAfterBreak="0">
    <w:nsid w:val="66726791"/>
    <w:multiLevelType w:val="hybridMultilevel"/>
    <w:tmpl w:val="691E4094"/>
    <w:lvl w:ilvl="0" w:tplc="2B7A36FE">
      <w:start w:val="1"/>
      <w:numFmt w:val="bullet"/>
      <w:pStyle w:val="ListBullet"/>
      <w:lvlText w:val=""/>
      <w:lvlJc w:val="left"/>
      <w:pPr>
        <w:tabs>
          <w:tab w:val="num" w:pos="360"/>
        </w:tabs>
        <w:ind w:left="360" w:hanging="360"/>
      </w:pPr>
      <w:rPr>
        <w:rFonts w:ascii="Wingdings" w:hAnsi="Wingdings" w:hint="default"/>
        <w:sz w:val="16"/>
      </w:rPr>
    </w:lvl>
    <w:lvl w:ilvl="1" w:tplc="39FE2BA4" w:tentative="1">
      <w:start w:val="1"/>
      <w:numFmt w:val="bullet"/>
      <w:lvlText w:val="o"/>
      <w:lvlJc w:val="left"/>
      <w:pPr>
        <w:tabs>
          <w:tab w:val="num" w:pos="1440"/>
        </w:tabs>
        <w:ind w:left="1440" w:hanging="360"/>
      </w:pPr>
      <w:rPr>
        <w:rFonts w:ascii="Courier New" w:hAnsi="Courier New" w:hint="default"/>
      </w:rPr>
    </w:lvl>
    <w:lvl w:ilvl="2" w:tplc="9646926C" w:tentative="1">
      <w:start w:val="1"/>
      <w:numFmt w:val="bullet"/>
      <w:lvlText w:val=""/>
      <w:lvlJc w:val="left"/>
      <w:pPr>
        <w:tabs>
          <w:tab w:val="num" w:pos="2160"/>
        </w:tabs>
        <w:ind w:left="2160" w:hanging="360"/>
      </w:pPr>
      <w:rPr>
        <w:rFonts w:ascii="Wingdings" w:hAnsi="Wingdings" w:hint="default"/>
      </w:rPr>
    </w:lvl>
    <w:lvl w:ilvl="3" w:tplc="E4485F5A" w:tentative="1">
      <w:start w:val="1"/>
      <w:numFmt w:val="bullet"/>
      <w:lvlText w:val=""/>
      <w:lvlJc w:val="left"/>
      <w:pPr>
        <w:tabs>
          <w:tab w:val="num" w:pos="2880"/>
        </w:tabs>
        <w:ind w:left="2880" w:hanging="360"/>
      </w:pPr>
      <w:rPr>
        <w:rFonts w:ascii="Symbol" w:hAnsi="Symbol" w:hint="default"/>
      </w:rPr>
    </w:lvl>
    <w:lvl w:ilvl="4" w:tplc="73EEF1EE" w:tentative="1">
      <w:start w:val="1"/>
      <w:numFmt w:val="bullet"/>
      <w:lvlText w:val="o"/>
      <w:lvlJc w:val="left"/>
      <w:pPr>
        <w:tabs>
          <w:tab w:val="num" w:pos="3600"/>
        </w:tabs>
        <w:ind w:left="3600" w:hanging="360"/>
      </w:pPr>
      <w:rPr>
        <w:rFonts w:ascii="Courier New" w:hAnsi="Courier New" w:hint="default"/>
      </w:rPr>
    </w:lvl>
    <w:lvl w:ilvl="5" w:tplc="E83CDA2A" w:tentative="1">
      <w:start w:val="1"/>
      <w:numFmt w:val="bullet"/>
      <w:lvlText w:val=""/>
      <w:lvlJc w:val="left"/>
      <w:pPr>
        <w:tabs>
          <w:tab w:val="num" w:pos="4320"/>
        </w:tabs>
        <w:ind w:left="4320" w:hanging="360"/>
      </w:pPr>
      <w:rPr>
        <w:rFonts w:ascii="Wingdings" w:hAnsi="Wingdings" w:hint="default"/>
      </w:rPr>
    </w:lvl>
    <w:lvl w:ilvl="6" w:tplc="0CAA31CE" w:tentative="1">
      <w:start w:val="1"/>
      <w:numFmt w:val="bullet"/>
      <w:lvlText w:val=""/>
      <w:lvlJc w:val="left"/>
      <w:pPr>
        <w:tabs>
          <w:tab w:val="num" w:pos="5040"/>
        </w:tabs>
        <w:ind w:left="5040" w:hanging="360"/>
      </w:pPr>
      <w:rPr>
        <w:rFonts w:ascii="Symbol" w:hAnsi="Symbol" w:hint="default"/>
      </w:rPr>
    </w:lvl>
    <w:lvl w:ilvl="7" w:tplc="3AB2515A" w:tentative="1">
      <w:start w:val="1"/>
      <w:numFmt w:val="bullet"/>
      <w:lvlText w:val="o"/>
      <w:lvlJc w:val="left"/>
      <w:pPr>
        <w:tabs>
          <w:tab w:val="num" w:pos="5760"/>
        </w:tabs>
        <w:ind w:left="5760" w:hanging="360"/>
      </w:pPr>
      <w:rPr>
        <w:rFonts w:ascii="Courier New" w:hAnsi="Courier New" w:hint="default"/>
      </w:rPr>
    </w:lvl>
    <w:lvl w:ilvl="8" w:tplc="62B6566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D17"/>
    <w:rsid w:val="00042787"/>
    <w:rsid w:val="000C004B"/>
    <w:rsid w:val="000D094F"/>
    <w:rsid w:val="00166C16"/>
    <w:rsid w:val="001A3937"/>
    <w:rsid w:val="00415631"/>
    <w:rsid w:val="00436D2F"/>
    <w:rsid w:val="0049446F"/>
    <w:rsid w:val="004A4D17"/>
    <w:rsid w:val="004C29D3"/>
    <w:rsid w:val="00560442"/>
    <w:rsid w:val="005873E5"/>
    <w:rsid w:val="006221B5"/>
    <w:rsid w:val="00660827"/>
    <w:rsid w:val="006C39EE"/>
    <w:rsid w:val="007908A6"/>
    <w:rsid w:val="00875ED3"/>
    <w:rsid w:val="00930384"/>
    <w:rsid w:val="00945D6C"/>
    <w:rsid w:val="009D1CEC"/>
    <w:rsid w:val="00B86CF5"/>
    <w:rsid w:val="00CD7ABF"/>
    <w:rsid w:val="00DB0EA3"/>
    <w:rsid w:val="00DD7620"/>
    <w:rsid w:val="00DF4AC7"/>
    <w:rsid w:val="00ED4C69"/>
    <w:rsid w:val="00EE3F0D"/>
    <w:rsid w:val="00EF6D7A"/>
    <w:rsid w:val="00F6794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3335D"/>
  <w15:docId w15:val="{A8D0FFF1-ACFC-4348-A24A-B72E49CB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BodyText"/>
    <w:qFormat/>
    <w:pPr>
      <w:keepNext/>
      <w:numPr>
        <w:numId w:val="3"/>
      </w:numPr>
      <w:spacing w:after="0"/>
      <w:outlineLvl w:val="0"/>
    </w:pPr>
    <w:rPr>
      <w:rFonts w:ascii="Arial" w:hAnsi="Arial"/>
      <w:b/>
      <w:color w:val="FFFFFF"/>
      <w:kern w:val="28"/>
      <w:sz w:val="2"/>
    </w:rPr>
  </w:style>
  <w:style w:type="paragraph" w:styleId="Heading2">
    <w:name w:val="heading 2"/>
    <w:aliases w:val="(Alt+2)"/>
    <w:basedOn w:val="Normal"/>
    <w:next w:val="BodyText"/>
    <w:qFormat/>
    <w:pPr>
      <w:keepNext/>
      <w:numPr>
        <w:ilvl w:val="1"/>
        <w:numId w:val="3"/>
      </w:numPr>
      <w:spacing w:before="240"/>
      <w:outlineLvl w:val="1"/>
    </w:pPr>
    <w:rPr>
      <w:rFonts w:ascii="Arial Narrow" w:hAnsi="Arial Narrow"/>
      <w:b/>
      <w:caps/>
      <w:sz w:val="28"/>
    </w:rPr>
  </w:style>
  <w:style w:type="paragraph" w:styleId="Heading3">
    <w:name w:val="heading 3"/>
    <w:aliases w:val="h3,1.2.3.,bullet,H3"/>
    <w:basedOn w:val="Normal"/>
    <w:next w:val="BodyText"/>
    <w:qFormat/>
    <w:pPr>
      <w:keepNext/>
      <w:numPr>
        <w:ilvl w:val="2"/>
        <w:numId w:val="3"/>
      </w:numPr>
      <w:spacing w:before="240"/>
      <w:outlineLvl w:val="2"/>
    </w:pPr>
    <w:rPr>
      <w:rFonts w:ascii="Arial Narrow" w:hAnsi="Arial Narrow"/>
      <w:b/>
      <w:sz w:val="26"/>
    </w:rPr>
  </w:style>
  <w:style w:type="paragraph" w:styleId="Heading4">
    <w:name w:val="heading 4"/>
    <w:next w:val="BodyText"/>
    <w:qFormat/>
    <w:pPr>
      <w:keepNext/>
      <w:numPr>
        <w:ilvl w:val="3"/>
        <w:numId w:val="3"/>
      </w:numPr>
      <w:spacing w:before="120" w:after="240"/>
      <w:outlineLvl w:val="3"/>
    </w:pPr>
    <w:rPr>
      <w:rFonts w:ascii="Arial Narrow" w:hAnsi="Arial Narrow"/>
      <w:b/>
      <w:i/>
      <w:sz w:val="26"/>
    </w:rPr>
  </w:style>
  <w:style w:type="paragraph" w:styleId="Heading5">
    <w:name w:val="heading 5"/>
    <w:basedOn w:val="Normal"/>
    <w:next w:val="Normal"/>
    <w:qFormat/>
    <w:pPr>
      <w:numPr>
        <w:ilvl w:val="4"/>
        <w:numId w:val="3"/>
      </w:numPr>
      <w:spacing w:before="240" w:after="60"/>
      <w:outlineLvl w:val="4"/>
    </w:pPr>
    <w:rPr>
      <w:rFonts w:ascii="Arial" w:hAnsi="Arial"/>
      <w:sz w:val="22"/>
    </w:rPr>
  </w:style>
  <w:style w:type="paragraph" w:styleId="Heading6">
    <w:name w:val="heading 6"/>
    <w:basedOn w:val="Normal"/>
    <w:next w:val="Normal"/>
    <w:qFormat/>
    <w:pPr>
      <w:numPr>
        <w:ilvl w:val="5"/>
        <w:numId w:val="3"/>
      </w:numPr>
      <w:spacing w:before="240" w:after="60"/>
      <w:outlineLvl w:val="5"/>
    </w:pPr>
    <w:rPr>
      <w:rFonts w:ascii="Arial" w:hAnsi="Arial"/>
      <w:i/>
      <w:sz w:val="22"/>
    </w:rPr>
  </w:style>
  <w:style w:type="paragraph" w:styleId="Heading7">
    <w:name w:val="heading 7"/>
    <w:basedOn w:val="Normal"/>
    <w:next w:val="Normal"/>
    <w:qFormat/>
    <w:pPr>
      <w:numPr>
        <w:ilvl w:val="6"/>
        <w:numId w:val="3"/>
      </w:numPr>
      <w:spacing w:before="240" w:after="60"/>
      <w:outlineLvl w:val="6"/>
    </w:pPr>
    <w:rPr>
      <w:rFonts w:ascii="Arial" w:hAnsi="Arial"/>
      <w:sz w:val="20"/>
    </w:rPr>
  </w:style>
  <w:style w:type="paragraph" w:styleId="Heading8">
    <w:name w:val="heading 8"/>
    <w:basedOn w:val="Normal"/>
    <w:next w:val="Normal"/>
    <w:qFormat/>
    <w:pPr>
      <w:numPr>
        <w:ilvl w:val="7"/>
        <w:numId w:val="3"/>
      </w:numPr>
      <w:spacing w:before="240" w:after="60"/>
      <w:outlineLvl w:val="7"/>
    </w:pPr>
    <w:rPr>
      <w:rFonts w:ascii="Arial" w:hAnsi="Arial"/>
      <w:i/>
      <w:sz w:val="20"/>
    </w:rPr>
  </w:style>
  <w:style w:type="paragraph" w:styleId="Heading9">
    <w:name w:val="heading 9"/>
    <w:basedOn w:val="Normal"/>
    <w:next w:val="Normal"/>
    <w:qFormat/>
    <w:pPr>
      <w:numPr>
        <w:ilvl w:val="8"/>
        <w:numId w:val="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pPr>
      <w:pBdr>
        <w:bottom w:val="single" w:sz="6" w:space="1" w:color="auto"/>
      </w:pBdr>
      <w:tabs>
        <w:tab w:val="right" w:pos="9360"/>
      </w:tabs>
    </w:pPr>
    <w:rPr>
      <w:rFonts w:ascii="Impact" w:hAnsi="Impact"/>
      <w:sz w:val="28"/>
    </w:rPr>
  </w:style>
  <w:style w:type="paragraph" w:styleId="Footer">
    <w:name w:val="footer"/>
    <w:basedOn w:val="Normal"/>
    <w:pPr>
      <w:pBdr>
        <w:top w:val="single" w:sz="6" w:space="1" w:color="auto"/>
      </w:pBdr>
      <w:tabs>
        <w:tab w:val="right" w:pos="9360"/>
      </w:tabs>
      <w:spacing w:after="0"/>
    </w:pPr>
    <w:rPr>
      <w:rFonts w:ascii="Arial" w:hAnsi="Arial"/>
      <w:sz w:val="12"/>
    </w:rPr>
  </w:style>
  <w:style w:type="character" w:styleId="PageNumber">
    <w:name w:val="page number"/>
    <w:rPr>
      <w:rFonts w:ascii="Times New Roman" w:hAnsi="Times New Roman"/>
      <w:sz w:val="24"/>
    </w:rPr>
  </w:style>
  <w:style w:type="paragraph" w:styleId="TOC1">
    <w:name w:val="toc 1"/>
    <w:basedOn w:val="Normal"/>
    <w:next w:val="Normal"/>
    <w:semiHidden/>
    <w:pPr>
      <w:tabs>
        <w:tab w:val="right" w:leader="dot" w:pos="9360"/>
      </w:tabs>
      <w:spacing w:before="240" w:after="240"/>
      <w:ind w:left="1440" w:right="720" w:hanging="1440"/>
    </w:pPr>
    <w:rPr>
      <w:rFonts w:ascii="Arial Narrow" w:hAnsi="Arial Narrow"/>
      <w:b/>
    </w:rPr>
  </w:style>
  <w:style w:type="paragraph" w:styleId="TOC2">
    <w:name w:val="toc 2"/>
    <w:basedOn w:val="Normal"/>
    <w:next w:val="Normal"/>
    <w:semiHidden/>
    <w:pPr>
      <w:tabs>
        <w:tab w:val="right" w:leader="dot" w:pos="9360"/>
      </w:tabs>
      <w:spacing w:after="0"/>
      <w:ind w:left="2160" w:right="720" w:hanging="720"/>
    </w:pPr>
  </w:style>
  <w:style w:type="paragraph" w:styleId="TOC3">
    <w:name w:val="toc 3"/>
    <w:basedOn w:val="Normal"/>
    <w:next w:val="Normal"/>
    <w:semiHidden/>
    <w:pPr>
      <w:tabs>
        <w:tab w:val="right" w:leader="dot" w:pos="9360"/>
      </w:tabs>
      <w:spacing w:after="0"/>
      <w:ind w:left="2880" w:right="720" w:hanging="720"/>
    </w:pPr>
  </w:style>
  <w:style w:type="paragraph" w:styleId="TOC4">
    <w:name w:val="toc 4"/>
    <w:next w:val="TOC5"/>
    <w:semiHidden/>
    <w:pPr>
      <w:tabs>
        <w:tab w:val="right" w:leader="dot" w:pos="9360"/>
      </w:tabs>
      <w:ind w:left="480"/>
    </w:pPr>
    <w:rPr>
      <w:sz w:val="24"/>
    </w:rPr>
  </w:style>
  <w:style w:type="paragraph" w:styleId="TOC5">
    <w:name w:val="toc 5"/>
    <w:basedOn w:val="Normal"/>
    <w:next w:val="Normal"/>
    <w:semiHidden/>
    <w:pPr>
      <w:tabs>
        <w:tab w:val="right" w:leader="dot" w:pos="9360"/>
      </w:tabs>
      <w:spacing w:after="0"/>
      <w:ind w:left="720"/>
    </w:pPr>
    <w:rPr>
      <w:sz w:val="18"/>
    </w:rPr>
  </w:style>
  <w:style w:type="paragraph" w:styleId="TOC6">
    <w:name w:val="toc 6"/>
    <w:basedOn w:val="Normal"/>
    <w:next w:val="Normal"/>
    <w:semiHidden/>
    <w:pPr>
      <w:tabs>
        <w:tab w:val="right" w:leader="dot" w:pos="9360"/>
      </w:tabs>
      <w:spacing w:after="0"/>
      <w:ind w:left="960"/>
    </w:pPr>
    <w:rPr>
      <w:sz w:val="18"/>
    </w:rPr>
  </w:style>
  <w:style w:type="paragraph" w:styleId="TOC7">
    <w:name w:val="toc 7"/>
    <w:basedOn w:val="Normal"/>
    <w:next w:val="Normal"/>
    <w:semiHidden/>
    <w:pPr>
      <w:tabs>
        <w:tab w:val="right" w:leader="dot" w:pos="9360"/>
      </w:tabs>
      <w:spacing w:after="0"/>
      <w:ind w:left="1200"/>
    </w:pPr>
    <w:rPr>
      <w:sz w:val="18"/>
    </w:rPr>
  </w:style>
  <w:style w:type="paragraph" w:styleId="TOC8">
    <w:name w:val="toc 8"/>
    <w:basedOn w:val="Normal"/>
    <w:next w:val="Normal"/>
    <w:semiHidden/>
    <w:pPr>
      <w:tabs>
        <w:tab w:val="right" w:leader="dot" w:pos="9360"/>
      </w:tabs>
      <w:spacing w:after="0"/>
      <w:ind w:left="1440"/>
    </w:pPr>
    <w:rPr>
      <w:sz w:val="18"/>
    </w:rPr>
  </w:style>
  <w:style w:type="paragraph" w:styleId="TOC9">
    <w:name w:val="toc 9"/>
    <w:basedOn w:val="Normal"/>
    <w:next w:val="Normal"/>
    <w:semiHidden/>
    <w:pPr>
      <w:tabs>
        <w:tab w:val="right" w:leader="dot" w:pos="9360"/>
      </w:tabs>
      <w:spacing w:after="0"/>
      <w:ind w:left="1680"/>
    </w:pPr>
    <w:rPr>
      <w:sz w:val="18"/>
    </w:rPr>
  </w:style>
  <w:style w:type="paragraph" w:customStyle="1" w:styleId="Subhead">
    <w:name w:val="Subhead"/>
    <w:basedOn w:val="Normal"/>
    <w:next w:val="BodyText"/>
    <w:pPr>
      <w:keepNext/>
      <w:spacing w:before="240"/>
    </w:pPr>
    <w:rPr>
      <w:rFonts w:ascii="Arial Narrow" w:hAnsi="Arial Narrow"/>
      <w:b/>
      <w:i/>
      <w:sz w:val="26"/>
    </w:rPr>
  </w:style>
  <w:style w:type="paragraph" w:styleId="ListBullet">
    <w:name w:val="List Bullet"/>
    <w:basedOn w:val="Normal"/>
    <w:pPr>
      <w:numPr>
        <w:numId w:val="2"/>
      </w:numPr>
    </w:pPr>
  </w:style>
  <w:style w:type="character" w:customStyle="1" w:styleId="Section">
    <w:name w:val="Section"/>
    <w:rPr>
      <w:b/>
      <w:caps/>
      <w:sz w:val="36"/>
    </w:rPr>
  </w:style>
  <w:style w:type="character" w:customStyle="1" w:styleId="SectionNumber">
    <w:name w:val="SectionNumber"/>
    <w:rPr>
      <w:rFonts w:ascii="Times New Roman" w:hAnsi="Times New Roman"/>
      <w:caps/>
      <w:sz w:val="41"/>
    </w:rPr>
  </w:style>
  <w:style w:type="character" w:customStyle="1" w:styleId="SectionTitle">
    <w:name w:val="SectionTitle"/>
    <w:rPr>
      <w:rFonts w:ascii="Impact" w:hAnsi="Impact"/>
      <w:sz w:val="28"/>
    </w:rPr>
  </w:style>
  <w:style w:type="paragraph" w:customStyle="1" w:styleId="AppendixH2">
    <w:name w:val="Appendix H2"/>
    <w:basedOn w:val="Heading2"/>
    <w:next w:val="BodyText"/>
    <w:pPr>
      <w:ind w:left="1080" w:hanging="1080"/>
      <w:outlineLvl w:val="9"/>
    </w:pPr>
  </w:style>
  <w:style w:type="paragraph" w:customStyle="1" w:styleId="AppendixH3">
    <w:name w:val="Appendix H3"/>
    <w:basedOn w:val="Heading3"/>
    <w:next w:val="BodyText"/>
    <w:pPr>
      <w:ind w:left="1080" w:hanging="1080"/>
      <w:outlineLvl w:val="9"/>
    </w:pPr>
  </w:style>
  <w:style w:type="paragraph" w:customStyle="1" w:styleId="Table">
    <w:name w:val="Table"/>
    <w:basedOn w:val="Normal"/>
    <w:pPr>
      <w:jc w:val="center"/>
      <w:outlineLvl w:val="0"/>
    </w:pPr>
    <w:rPr>
      <w:b/>
    </w:rPr>
  </w:style>
  <w:style w:type="character" w:styleId="FootnoteReference">
    <w:name w:val="footnote reference"/>
    <w:semiHidden/>
    <w:rPr>
      <w:rFonts w:ascii="Arial" w:hAnsi="Arial"/>
      <w:sz w:val="20"/>
      <w:vertAlign w:val="superscript"/>
    </w:rPr>
  </w:style>
  <w:style w:type="paragraph" w:customStyle="1" w:styleId="ESH2">
    <w:name w:val="ES H2"/>
    <w:basedOn w:val="Heading2"/>
    <w:next w:val="BodyText"/>
    <w:pPr>
      <w:ind w:left="1080" w:hanging="1080"/>
      <w:outlineLvl w:val="9"/>
    </w:pPr>
  </w:style>
  <w:style w:type="paragraph" w:customStyle="1" w:styleId="ESH3">
    <w:name w:val="ES H3"/>
    <w:basedOn w:val="Heading3"/>
    <w:next w:val="BodyText"/>
    <w:pPr>
      <w:ind w:left="1080" w:hanging="1080"/>
      <w:outlineLvl w:val="9"/>
    </w:pPr>
  </w:style>
  <w:style w:type="character" w:customStyle="1" w:styleId="Heading1Number">
    <w:name w:val="Heading1Number"/>
    <w:rPr>
      <w:color w:val="FFFFFF"/>
      <w:sz w:val="2"/>
    </w:rPr>
  </w:style>
  <w:style w:type="character" w:customStyle="1" w:styleId="Heading1Title">
    <w:name w:val="Heading1Title"/>
    <w:basedOn w:val="DefaultParagraphFont"/>
  </w:style>
  <w:style w:type="paragraph" w:customStyle="1" w:styleId="ListBody">
    <w:name w:val="List Body"/>
    <w:basedOn w:val="BodyText"/>
    <w:pPr>
      <w:tabs>
        <w:tab w:val="right" w:leader="dot" w:pos="9360"/>
      </w:tabs>
      <w:ind w:left="1440" w:right="720" w:hanging="1440"/>
    </w:pPr>
    <w:rPr>
      <w:lang w:val="en-AU"/>
    </w:rPr>
  </w:style>
  <w:style w:type="paragraph" w:customStyle="1" w:styleId="ListHeading">
    <w:name w:val="List Heading"/>
    <w:basedOn w:val="BodyText"/>
    <w:next w:val="ListBody"/>
    <w:pPr>
      <w:tabs>
        <w:tab w:val="right" w:pos="9360"/>
      </w:tabs>
      <w:spacing w:before="240"/>
    </w:pPr>
    <w:rPr>
      <w:rFonts w:ascii="Arial" w:hAnsi="Arial"/>
      <w:b/>
      <w:lang w:val="en-AU"/>
    </w:rPr>
  </w:style>
  <w:style w:type="paragraph" w:customStyle="1" w:styleId="SubBullet">
    <w:name w:val="SubBullet"/>
    <w:basedOn w:val="BodyText"/>
    <w:pPr>
      <w:numPr>
        <w:numId w:val="1"/>
      </w:numPr>
    </w:pPr>
  </w:style>
  <w:style w:type="paragraph" w:styleId="FootnoteText">
    <w:name w:val="footnote text"/>
    <w:basedOn w:val="Normal"/>
    <w:semiHidden/>
    <w:pPr>
      <w:spacing w:after="0"/>
      <w:ind w:left="288" w:right="288"/>
      <w:jc w:val="both"/>
    </w:pPr>
    <w:rPr>
      <w:sz w:val="16"/>
      <w:lang w:val="es-ES"/>
    </w:rPr>
  </w:style>
  <w:style w:type="paragraph" w:styleId="DocumentMap">
    <w:name w:val="Document Map"/>
    <w:basedOn w:val="Normal"/>
    <w:semiHidden/>
    <w:pPr>
      <w:shd w:val="clear" w:color="auto" w:fill="000080"/>
    </w:pPr>
    <w:rPr>
      <w:rFonts w:ascii="Tahoma" w:hAnsi="Tahoma"/>
    </w:rPr>
  </w:style>
  <w:style w:type="character" w:styleId="LineNumber">
    <w:name w:val="line number"/>
    <w:basedOn w:val="DefaultParagraphFont"/>
  </w:style>
  <w:style w:type="paragraph" w:customStyle="1" w:styleId="xl24">
    <w:name w:val="xl24"/>
    <w:basedOn w:val="Normal"/>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styleId="Date">
    <w:name w:val="Date"/>
    <w:basedOn w:val="Normal"/>
    <w:next w:val="InsideAddressName"/>
    <w:pPr>
      <w:spacing w:after="220" w:line="220" w:lineRule="atLeast"/>
      <w:jc w:val="both"/>
    </w:pPr>
    <w:rPr>
      <w:rFonts w:ascii="Arial" w:hAnsi="Arial"/>
      <w:spacing w:val="-5"/>
      <w:sz w:val="20"/>
    </w:rPr>
  </w:style>
  <w:style w:type="paragraph" w:customStyle="1" w:styleId="InsideAddressName">
    <w:name w:val="Inside Address Name"/>
    <w:basedOn w:val="InsideAddress"/>
    <w:next w:val="InsideAddress"/>
    <w:pPr>
      <w:spacing w:before="220"/>
    </w:pPr>
  </w:style>
  <w:style w:type="paragraph" w:customStyle="1" w:styleId="InsideAddress">
    <w:name w:val="Inside Address"/>
    <w:basedOn w:val="Normal"/>
    <w:pPr>
      <w:spacing w:after="0" w:line="220" w:lineRule="atLeast"/>
      <w:jc w:val="both"/>
    </w:pPr>
    <w:rPr>
      <w:rFonts w:ascii="Arial" w:hAnsi="Arial"/>
      <w:spacing w:val="-5"/>
      <w:sz w:val="20"/>
    </w:rPr>
  </w:style>
  <w:style w:type="paragraph" w:customStyle="1" w:styleId="t1">
    <w:name w:val="t1"/>
    <w:basedOn w:val="Normal"/>
    <w:pPr>
      <w:widowControl w:val="0"/>
      <w:autoSpaceDE w:val="0"/>
      <w:autoSpaceDN w:val="0"/>
      <w:spacing w:after="0" w:line="280" w:lineRule="atLeast"/>
    </w:pPr>
    <w:rPr>
      <w:sz w:val="20"/>
      <w:szCs w:val="24"/>
    </w:rPr>
  </w:style>
  <w:style w:type="paragraph" w:styleId="BalloonText">
    <w:name w:val="Balloon Text"/>
    <w:basedOn w:val="Normal"/>
    <w:link w:val="BalloonTextChar"/>
    <w:rsid w:val="00CD7ABF"/>
    <w:pPr>
      <w:spacing w:after="0"/>
    </w:pPr>
    <w:rPr>
      <w:rFonts w:ascii="Tahoma" w:hAnsi="Tahoma" w:cs="Tahoma"/>
      <w:sz w:val="16"/>
      <w:szCs w:val="16"/>
    </w:rPr>
  </w:style>
  <w:style w:type="character" w:customStyle="1" w:styleId="BalloonTextChar">
    <w:name w:val="Balloon Text Char"/>
    <w:link w:val="BalloonText"/>
    <w:rsid w:val="00CD7AB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0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AVP%20-%20Jos&#233;%20L.%20Negr&#243;n%20Rivera\Administrativos\Formato%20de%20Minutas%20Semanales\Manual%20de%20Procedimientos%209%20enero%202003\Procedimiento%20para%20Change%20Orders\CO-V-CostAnalys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F50AAEEC-F084-45FF-A19E-7487ADE449D7}"/>
</file>

<file path=customXml/itemProps2.xml><?xml version="1.0" encoding="utf-8"?>
<ds:datastoreItem xmlns:ds="http://schemas.openxmlformats.org/officeDocument/2006/customXml" ds:itemID="{493A1476-FE64-4B4D-AC29-DB3D7EBC5611}"/>
</file>

<file path=customXml/itemProps3.xml><?xml version="1.0" encoding="utf-8"?>
<ds:datastoreItem xmlns:ds="http://schemas.openxmlformats.org/officeDocument/2006/customXml" ds:itemID="{1453A2E1-AB13-4AD2-9F16-C3B68290F066}"/>
</file>

<file path=docProps/app.xml><?xml version="1.0" encoding="utf-8"?>
<Properties xmlns="http://schemas.openxmlformats.org/officeDocument/2006/extended-properties" xmlns:vt="http://schemas.openxmlformats.org/officeDocument/2006/docPropsVTypes">
  <Template>CO-V-CostAnalysis</Template>
  <TotalTime>3</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Jose L. Negron Rivera</vt:lpstr>
    </vt:vector>
  </TitlesOfParts>
  <Company>SoftLink Professionals, Inc.</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 L. Negron Rivera</dc:title>
  <dc:creator>Jose L. Negron Rivera</dc:creator>
  <cp:lastModifiedBy>Jose L. Negron Rivera</cp:lastModifiedBy>
  <cp:revision>6</cp:revision>
  <cp:lastPrinted>2014-05-15T17:20:00Z</cp:lastPrinted>
  <dcterms:created xsi:type="dcterms:W3CDTF">2014-04-23T17:05:00Z</dcterms:created>
  <dcterms:modified xsi:type="dcterms:W3CDTF">2019-04-02T13:28:00Z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