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67E" w:rsidRDefault="007A1053" w:rsidP="001E2D32"/>
    <w:p w:rsidR="00AD3B01" w:rsidRDefault="00AD3B01" w:rsidP="00AD3B01">
      <w:pPr>
        <w:jc w:val="both"/>
        <w:rPr>
          <w:b/>
          <w:caps/>
        </w:rPr>
      </w:pPr>
    </w:p>
    <w:p w:rsidR="00AD3B01" w:rsidRPr="00B94135" w:rsidRDefault="00AD3B01" w:rsidP="00AD3B01">
      <w:pPr>
        <w:jc w:val="center"/>
        <w:rPr>
          <w:b/>
          <w:caps/>
        </w:rPr>
      </w:pPr>
      <w:r w:rsidRPr="00B94135">
        <w:rPr>
          <w:b/>
          <w:caps/>
        </w:rPr>
        <w:t>JUNTA DE SUBASTAS</w:t>
      </w:r>
    </w:p>
    <w:p w:rsidR="00AD3B01" w:rsidRPr="00B94135" w:rsidRDefault="00AD3B01" w:rsidP="00AD3B01">
      <w:pPr>
        <w:jc w:val="center"/>
        <w:rPr>
          <w:b/>
          <w:caps/>
        </w:rPr>
      </w:pPr>
      <w:r w:rsidRPr="00B94135">
        <w:rPr>
          <w:b/>
          <w:caps/>
        </w:rPr>
        <w:t>ADJUDICACIÓN</w:t>
      </w:r>
    </w:p>
    <w:p w:rsidR="00AD3B01" w:rsidRDefault="00AD3B01" w:rsidP="00AD3B01">
      <w:pPr>
        <w:jc w:val="center"/>
        <w:rPr>
          <w:b/>
          <w:caps/>
        </w:rPr>
      </w:pPr>
      <w:r w:rsidRPr="00B94135">
        <w:rPr>
          <w:b/>
          <w:caps/>
        </w:rPr>
        <w:t>ORDEN DE CAMBIO #</w:t>
      </w:r>
      <w:r>
        <w:rPr>
          <w:b/>
          <w:caps/>
        </w:rPr>
        <w:t xml:space="preserve"> __</w:t>
      </w:r>
    </w:p>
    <w:p w:rsidR="00AD3B01" w:rsidRPr="00B94135" w:rsidRDefault="00AD3B01" w:rsidP="00AD3B01">
      <w:pPr>
        <w:jc w:val="center"/>
        <w:rPr>
          <w:b/>
          <w:caps/>
        </w:rPr>
      </w:pPr>
      <w:r w:rsidRPr="00B94135">
        <w:rPr>
          <w:b/>
          <w:caps/>
        </w:rPr>
        <w:t>CONTRATO AVP 20</w:t>
      </w:r>
      <w:r>
        <w:rPr>
          <w:b/>
          <w:caps/>
        </w:rPr>
        <w:t>__</w:t>
      </w:r>
      <w:r w:rsidRPr="00B94135">
        <w:rPr>
          <w:b/>
          <w:caps/>
        </w:rPr>
        <w:t>-</w:t>
      </w:r>
      <w:r>
        <w:rPr>
          <w:b/>
          <w:caps/>
        </w:rPr>
        <w:t>______</w:t>
      </w:r>
    </w:p>
    <w:p w:rsidR="00AD3B01" w:rsidRPr="00B94135" w:rsidRDefault="00AD3B01" w:rsidP="00AD3B01">
      <w:pPr>
        <w:jc w:val="center"/>
        <w:rPr>
          <w:b/>
          <w:caps/>
        </w:rPr>
      </w:pPr>
      <w:r w:rsidRPr="00B94135">
        <w:rPr>
          <w:b/>
          <w:caps/>
        </w:rPr>
        <w:t xml:space="preserve">RESiDENCIAL </w:t>
      </w:r>
      <w:r>
        <w:rPr>
          <w:b/>
          <w:caps/>
        </w:rPr>
        <w:t>__________________________</w:t>
      </w:r>
    </w:p>
    <w:p w:rsidR="00AD3B01" w:rsidRDefault="00AD3B01" w:rsidP="00AD3B01">
      <w:pPr>
        <w:jc w:val="both"/>
      </w:pPr>
    </w:p>
    <w:p w:rsidR="00AD3B01" w:rsidRDefault="00AD3B01" w:rsidP="00AD3B01">
      <w:pPr>
        <w:jc w:val="both"/>
      </w:pPr>
    </w:p>
    <w:p w:rsidR="00AD3B01" w:rsidRDefault="00AD3B01" w:rsidP="00AD3B01">
      <w:pPr>
        <w:jc w:val="both"/>
      </w:pPr>
    </w:p>
    <w:p w:rsidR="00AD3B01" w:rsidRDefault="00AD3B01" w:rsidP="00AD3B01">
      <w:pPr>
        <w:tabs>
          <w:tab w:val="right" w:pos="9360"/>
        </w:tabs>
        <w:jc w:val="both"/>
      </w:pPr>
      <w:r>
        <w:t xml:space="preserve">FECHA: </w:t>
      </w:r>
      <w:r>
        <w:rPr>
          <w:u w:val="single"/>
        </w:rPr>
        <w:t>__</w:t>
      </w:r>
      <w:r w:rsidRPr="00B94135">
        <w:rPr>
          <w:u w:val="single"/>
        </w:rPr>
        <w:t xml:space="preserve"> de </w:t>
      </w:r>
      <w:r>
        <w:rPr>
          <w:u w:val="single"/>
        </w:rPr>
        <w:t>___________</w:t>
      </w:r>
      <w:r w:rsidRPr="00B94135">
        <w:rPr>
          <w:u w:val="single"/>
        </w:rPr>
        <w:t xml:space="preserve"> </w:t>
      </w:r>
      <w:proofErr w:type="spellStart"/>
      <w:r w:rsidRPr="00B94135">
        <w:rPr>
          <w:u w:val="single"/>
        </w:rPr>
        <w:t>de</w:t>
      </w:r>
      <w:proofErr w:type="spellEnd"/>
      <w:r w:rsidRPr="00B94135">
        <w:rPr>
          <w:u w:val="single"/>
        </w:rPr>
        <w:t xml:space="preserve"> 20</w:t>
      </w:r>
      <w:r>
        <w:rPr>
          <w:u w:val="single"/>
        </w:rPr>
        <w:t>__</w:t>
      </w:r>
      <w:r>
        <w:tab/>
        <w:t xml:space="preserve">HORA: </w:t>
      </w:r>
      <w:r>
        <w:rPr>
          <w:u w:val="single"/>
        </w:rPr>
        <w:t>_____</w:t>
      </w:r>
      <w:r w:rsidRPr="00B94135">
        <w:rPr>
          <w:u w:val="single"/>
        </w:rPr>
        <w:t xml:space="preserve"> </w:t>
      </w:r>
      <w:r>
        <w:rPr>
          <w:u w:val="single"/>
        </w:rPr>
        <w:t>__</w:t>
      </w:r>
    </w:p>
    <w:p w:rsidR="00AD3B01" w:rsidRDefault="00AD3B01" w:rsidP="00AD3B01">
      <w:pPr>
        <w:jc w:val="both"/>
      </w:pPr>
    </w:p>
    <w:p w:rsidR="00AD3B01" w:rsidRDefault="00AD3B01" w:rsidP="00AD3B01">
      <w:pPr>
        <w:jc w:val="both"/>
      </w:pPr>
      <w:r>
        <w:t xml:space="preserve">La Junta de Subastas, establecida con un quórum de 3 miembros o más y conforme al Artículo 2.8 del Reglamento 6106 - Reglamento de Subastas del Departamento de la Vivienda y sus Agencias adscritas, luego de evaluar la documentación sometida, resuelve adjudicar la orden de cambio # </w:t>
      </w:r>
      <w:r>
        <w:rPr>
          <w:u w:val="single"/>
        </w:rPr>
        <w:t>__</w:t>
      </w:r>
      <w:r>
        <w:t xml:space="preserve">, a favor de la compañía </w:t>
      </w:r>
      <w:r>
        <w:rPr>
          <w:u w:val="single"/>
        </w:rPr>
        <w:tab/>
      </w:r>
      <w:r>
        <w:rPr>
          <w:u w:val="single"/>
        </w:rPr>
        <w:tab/>
      </w:r>
      <w:r>
        <w:rPr>
          <w:u w:val="single"/>
        </w:rPr>
        <w:tab/>
      </w:r>
      <w:r>
        <w:rPr>
          <w:u w:val="single"/>
        </w:rPr>
        <w:tab/>
      </w:r>
      <w:r>
        <w:rPr>
          <w:u w:val="single"/>
        </w:rPr>
        <w:tab/>
      </w:r>
      <w:r>
        <w:rPr>
          <w:u w:val="single"/>
        </w:rPr>
        <w:tab/>
      </w:r>
      <w:r>
        <w:rPr>
          <w:u w:val="single"/>
        </w:rPr>
        <w:tab/>
        <w:t xml:space="preserve"> </w:t>
      </w:r>
      <w:r>
        <w:t>para el contrato # AVP 20</w:t>
      </w:r>
      <w:r>
        <w:rPr>
          <w:u w:val="single"/>
        </w:rPr>
        <w:t xml:space="preserve">  </w:t>
      </w:r>
      <w:r>
        <w:t>-</w:t>
      </w:r>
      <w:r>
        <w:rPr>
          <w:u w:val="single"/>
        </w:rPr>
        <w:t xml:space="preserve">       </w:t>
      </w:r>
      <w:r>
        <w:t xml:space="preserve">, Servicios de Contrato de </w:t>
      </w:r>
      <w:r>
        <w:rPr>
          <w:u w:val="single"/>
        </w:rPr>
        <w:t xml:space="preserve">                              </w:t>
      </w:r>
      <w:r w:rsidRPr="00B94135">
        <w:rPr>
          <w:u w:val="single"/>
        </w:rPr>
        <w:t xml:space="preserve"> </w:t>
      </w:r>
      <w:r>
        <w:t xml:space="preserve">para el Residencial </w:t>
      </w:r>
      <w:r>
        <w:rPr>
          <w:u w:val="single"/>
        </w:rPr>
        <w:t xml:space="preserve">                                                                                    </w:t>
      </w:r>
      <w:r>
        <w:t xml:space="preserve"> en </w:t>
      </w:r>
      <w:r>
        <w:rPr>
          <w:u w:val="single"/>
        </w:rPr>
        <w:t xml:space="preserve">                             </w:t>
      </w:r>
      <w:r>
        <w:t xml:space="preserve">, Puerto Rico. La cuantía del contrato es de </w:t>
      </w:r>
      <w:r w:rsidRPr="00B94135">
        <w:rPr>
          <w:u w:val="single"/>
        </w:rPr>
        <w:t>$</w:t>
      </w:r>
      <w:r>
        <w:rPr>
          <w:u w:val="single"/>
        </w:rPr>
        <w:t xml:space="preserve">                          </w:t>
      </w:r>
      <w:proofErr w:type="gramStart"/>
      <w:r>
        <w:rPr>
          <w:u w:val="single"/>
        </w:rPr>
        <w:t xml:space="preserve">  </w:t>
      </w:r>
      <w:r>
        <w:t>.</w:t>
      </w:r>
      <w:proofErr w:type="gramEnd"/>
      <w:r>
        <w:t xml:space="preserve"> Los trabajos consisten en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w:t>
      </w:r>
    </w:p>
    <w:p w:rsidR="00AD3B01" w:rsidRDefault="00AD3B01" w:rsidP="00AD3B01">
      <w:pPr>
        <w:jc w:val="both"/>
      </w:pPr>
    </w:p>
    <w:p w:rsidR="00AD3B01" w:rsidRDefault="00AD3B01" w:rsidP="00AD3B01">
      <w:pPr>
        <w:jc w:val="both"/>
      </w:pPr>
      <w:r>
        <w:t>Esta resolución es notificada a la agencia interesada conforme a lo dispuesto en el Artículo 4 Sección 4.5 y subsiguientes del Reglamento de Subasta del Departamento de la Vivienda y sus Agencias Adscritas. Es deber de la agencia interesada, entiéndase AVP, cumplir con lo establecido en la Sección 4.7 (9) Y el Artículo 5 del Reglamento antes mencionado.</w:t>
      </w:r>
    </w:p>
    <w:p w:rsidR="00AD3B01" w:rsidRDefault="00AD3B01" w:rsidP="00AD3B01">
      <w:pPr>
        <w:jc w:val="both"/>
      </w:pPr>
    </w:p>
    <w:p w:rsidR="00AD3B01" w:rsidRDefault="00AD3B01" w:rsidP="00AD3B01">
      <w:pPr>
        <w:jc w:val="both"/>
      </w:pPr>
      <w:r>
        <w:t>Toda persona que se considere afectada en su derecho por la decisión tomada por la Junta de Subastas, tiene el derecho a presentar una Moción de Reconsideración ante la Junta Revisora de Subastas del Departamento de la Vivienda, Apartado 21365, San Juan, Puerto Rico 00925-1365 dentro de los próximos diez (10) días contados a partir de la adjudicación. De verse la parte adversamente afectada por una orden o resolución final de la Junta Revisora de Subastas, podrá presentar una solicitud de revisión ante el Tribunal de Circuito de Apelaciones en competencia dentro del término de diez (10) días contados a partir del archivo en autos de la copia de notificación de la orden o resolución final de la Junta revisora de Subastas o dentro de los diez días de haber transcurrido el plazo dispuesto en la Sección 3.19 de la Ley Número 170 del 12 de agosto de 1988, según enmendada. La mera presentación de la solicitud de reconsideración no tendrá el efecto de paralizar la adjudicación de la subasta impugnada.</w:t>
      </w:r>
    </w:p>
    <w:p w:rsidR="00AD3B01" w:rsidRDefault="00AD3B01" w:rsidP="00AD3B01">
      <w:pPr>
        <w:jc w:val="both"/>
      </w:pPr>
    </w:p>
    <w:p w:rsidR="00AD3B01" w:rsidRDefault="00AD3B01">
      <w:pPr>
        <w:spacing w:after="200" w:line="276" w:lineRule="auto"/>
      </w:pPr>
      <w:r>
        <w:br w:type="page"/>
      </w:r>
    </w:p>
    <w:p w:rsidR="00AD3B01" w:rsidRDefault="00AD3B01" w:rsidP="00AD3B01">
      <w:pPr>
        <w:tabs>
          <w:tab w:val="left" w:pos="1545"/>
        </w:tabs>
        <w:jc w:val="both"/>
      </w:pPr>
      <w:r>
        <w:lastRenderedPageBreak/>
        <w:t>Aprobado:</w:t>
      </w:r>
      <w:r>
        <w:tab/>
      </w:r>
    </w:p>
    <w:p w:rsidR="00AD3B01" w:rsidRDefault="00AD3B01" w:rsidP="00AD3B01">
      <w:pPr>
        <w:jc w:val="both"/>
      </w:pPr>
    </w:p>
    <w:p w:rsidR="00AD3B01" w:rsidRDefault="00AD3B01" w:rsidP="00AD3B01">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50"/>
      </w:tblGrid>
      <w:tr w:rsidR="00AD3B01" w:rsidTr="00BF3F7C">
        <w:tc>
          <w:tcPr>
            <w:tcW w:w="4750" w:type="dxa"/>
          </w:tcPr>
          <w:p w:rsidR="00AD3B01" w:rsidRDefault="00AD3B01" w:rsidP="00BF3F7C">
            <w:pPr>
              <w:spacing w:before="240"/>
              <w:jc w:val="both"/>
            </w:pPr>
            <w:r>
              <w:t>Nombre Miembro 1</w:t>
            </w:r>
          </w:p>
        </w:tc>
        <w:tc>
          <w:tcPr>
            <w:tcW w:w="4750" w:type="dxa"/>
            <w:tcBorders>
              <w:bottom w:val="single" w:sz="4" w:space="0" w:color="auto"/>
            </w:tcBorders>
          </w:tcPr>
          <w:p w:rsidR="00AD3B01" w:rsidRDefault="00AD3B01" w:rsidP="00BF3F7C">
            <w:pPr>
              <w:spacing w:before="240"/>
              <w:jc w:val="both"/>
            </w:pPr>
          </w:p>
        </w:tc>
      </w:tr>
      <w:tr w:rsidR="00AD3B01" w:rsidTr="00BF3F7C">
        <w:tc>
          <w:tcPr>
            <w:tcW w:w="4750" w:type="dxa"/>
          </w:tcPr>
          <w:p w:rsidR="00AD3B01" w:rsidRDefault="00AD3B01" w:rsidP="00BF3F7C">
            <w:pPr>
              <w:spacing w:before="240"/>
              <w:jc w:val="both"/>
            </w:pPr>
            <w:r>
              <w:t>Nombre Miembro 2</w:t>
            </w:r>
          </w:p>
        </w:tc>
        <w:tc>
          <w:tcPr>
            <w:tcW w:w="4750" w:type="dxa"/>
            <w:tcBorders>
              <w:top w:val="single" w:sz="4" w:space="0" w:color="auto"/>
              <w:bottom w:val="single" w:sz="4" w:space="0" w:color="auto"/>
            </w:tcBorders>
          </w:tcPr>
          <w:p w:rsidR="00AD3B01" w:rsidRDefault="00AD3B01" w:rsidP="00BF3F7C">
            <w:pPr>
              <w:spacing w:before="240"/>
              <w:jc w:val="both"/>
            </w:pPr>
          </w:p>
        </w:tc>
      </w:tr>
      <w:tr w:rsidR="00AD3B01" w:rsidTr="00BF3F7C">
        <w:tc>
          <w:tcPr>
            <w:tcW w:w="4750" w:type="dxa"/>
          </w:tcPr>
          <w:p w:rsidR="00AD3B01" w:rsidRDefault="00AD3B01" w:rsidP="00BF3F7C">
            <w:pPr>
              <w:spacing w:before="240"/>
              <w:jc w:val="both"/>
            </w:pPr>
            <w:r>
              <w:t>Nombre Miembro 3</w:t>
            </w:r>
          </w:p>
        </w:tc>
        <w:tc>
          <w:tcPr>
            <w:tcW w:w="4750" w:type="dxa"/>
            <w:tcBorders>
              <w:top w:val="single" w:sz="4" w:space="0" w:color="auto"/>
              <w:bottom w:val="single" w:sz="4" w:space="0" w:color="auto"/>
            </w:tcBorders>
          </w:tcPr>
          <w:p w:rsidR="00AD3B01" w:rsidRDefault="00AD3B01" w:rsidP="00BF3F7C">
            <w:pPr>
              <w:spacing w:before="240"/>
              <w:jc w:val="both"/>
            </w:pPr>
          </w:p>
        </w:tc>
      </w:tr>
      <w:tr w:rsidR="00AD3B01" w:rsidTr="00BF3F7C">
        <w:tc>
          <w:tcPr>
            <w:tcW w:w="4750" w:type="dxa"/>
          </w:tcPr>
          <w:p w:rsidR="00AD3B01" w:rsidRDefault="00AD3B01" w:rsidP="00BF3F7C">
            <w:pPr>
              <w:spacing w:before="240"/>
              <w:jc w:val="both"/>
            </w:pPr>
            <w:r>
              <w:t>Nombre Miembro 4</w:t>
            </w:r>
          </w:p>
        </w:tc>
        <w:tc>
          <w:tcPr>
            <w:tcW w:w="4750" w:type="dxa"/>
            <w:tcBorders>
              <w:top w:val="single" w:sz="4" w:space="0" w:color="auto"/>
              <w:bottom w:val="single" w:sz="4" w:space="0" w:color="auto"/>
            </w:tcBorders>
          </w:tcPr>
          <w:p w:rsidR="00AD3B01" w:rsidRDefault="00AD3B01" w:rsidP="00BF3F7C">
            <w:pPr>
              <w:spacing w:before="240"/>
              <w:jc w:val="both"/>
            </w:pPr>
          </w:p>
        </w:tc>
      </w:tr>
      <w:tr w:rsidR="00AD3B01" w:rsidTr="00BF3F7C">
        <w:tc>
          <w:tcPr>
            <w:tcW w:w="4750" w:type="dxa"/>
          </w:tcPr>
          <w:p w:rsidR="00AD3B01" w:rsidRDefault="00AD3B01" w:rsidP="00BF3F7C">
            <w:pPr>
              <w:spacing w:before="240"/>
              <w:jc w:val="both"/>
            </w:pPr>
            <w:r>
              <w:t>Nombre Miembro 5</w:t>
            </w:r>
          </w:p>
        </w:tc>
        <w:tc>
          <w:tcPr>
            <w:tcW w:w="4750" w:type="dxa"/>
            <w:tcBorders>
              <w:top w:val="single" w:sz="4" w:space="0" w:color="auto"/>
              <w:bottom w:val="single" w:sz="4" w:space="0" w:color="auto"/>
            </w:tcBorders>
          </w:tcPr>
          <w:p w:rsidR="00AD3B01" w:rsidRDefault="00AD3B01" w:rsidP="00BF3F7C">
            <w:pPr>
              <w:spacing w:before="240"/>
              <w:jc w:val="both"/>
            </w:pPr>
          </w:p>
        </w:tc>
      </w:tr>
    </w:tbl>
    <w:p w:rsidR="00AD3B01" w:rsidRDefault="00AD3B01" w:rsidP="00AD3B01">
      <w:pPr>
        <w:jc w:val="both"/>
      </w:pPr>
    </w:p>
    <w:p w:rsidR="00AD3B01" w:rsidRDefault="00AD3B01" w:rsidP="00AD3B01">
      <w:pPr>
        <w:jc w:val="both"/>
      </w:pPr>
    </w:p>
    <w:p w:rsidR="00AD3B01" w:rsidRDefault="00AD3B01" w:rsidP="00AD3B01">
      <w:pPr>
        <w:jc w:val="both"/>
      </w:pPr>
    </w:p>
    <w:p w:rsidR="00AD3B01" w:rsidRDefault="00AD3B01" w:rsidP="00AD3B01">
      <w:pPr>
        <w:jc w:val="both"/>
      </w:pPr>
      <w:r>
        <w:t xml:space="preserve">CERTIFICO: Haber enviado copia fiel y exacta de esta resolución </w:t>
      </w:r>
      <w:proofErr w:type="gramStart"/>
      <w:r>
        <w:t xml:space="preserve">al </w:t>
      </w:r>
      <w:r>
        <w:rPr>
          <w:u w:val="single"/>
        </w:rPr>
        <w:t xml:space="preserve"> </w:t>
      </w:r>
      <w:r>
        <w:rPr>
          <w:u w:val="single"/>
        </w:rPr>
        <w:tab/>
      </w:r>
      <w:proofErr w:type="gramEnd"/>
      <w:r>
        <w:rPr>
          <w:u w:val="single"/>
        </w:rPr>
        <w:tab/>
      </w:r>
      <w:r>
        <w:rPr>
          <w:u w:val="single"/>
        </w:rPr>
        <w:tab/>
      </w:r>
      <w:r>
        <w:rPr>
          <w:u w:val="single"/>
        </w:rPr>
        <w:tab/>
      </w:r>
      <w:r>
        <w:rPr>
          <w:u w:val="single"/>
        </w:rPr>
        <w:tab/>
      </w:r>
      <w:r>
        <w:t xml:space="preserve">, Administrador de Vivienda Pública y </w:t>
      </w:r>
      <w:r>
        <w:rPr>
          <w:u w:val="single"/>
        </w:rPr>
        <w:tab/>
      </w:r>
      <w:r>
        <w:rPr>
          <w:u w:val="single"/>
        </w:rPr>
        <w:tab/>
      </w:r>
      <w:r>
        <w:rPr>
          <w:u w:val="single"/>
        </w:rPr>
        <w:tab/>
      </w:r>
      <w:r>
        <w:rPr>
          <w:u w:val="single"/>
        </w:rPr>
        <w:tab/>
      </w:r>
      <w:r>
        <w:rPr>
          <w:u w:val="single"/>
        </w:rPr>
        <w:tab/>
      </w:r>
      <w:r>
        <w:rPr>
          <w:u w:val="single"/>
        </w:rPr>
        <w:tab/>
      </w:r>
      <w:r>
        <w:t xml:space="preserve">, Administrador Asociado, Área de Adquisiciones y Contratación, hoy </w:t>
      </w:r>
      <w:r>
        <w:rPr>
          <w:u w:val="single"/>
        </w:rPr>
        <w:t xml:space="preserve">  </w:t>
      </w:r>
      <w:r w:rsidRPr="00EF1B30">
        <w:rPr>
          <w:u w:val="single"/>
        </w:rPr>
        <w:t xml:space="preserve"> de </w:t>
      </w:r>
      <w:r>
        <w:rPr>
          <w:u w:val="single"/>
        </w:rPr>
        <w:t xml:space="preserve">    </w:t>
      </w:r>
      <w:r>
        <w:rPr>
          <w:u w:val="single"/>
        </w:rPr>
        <w:tab/>
        <w:t xml:space="preserve">       </w:t>
      </w:r>
      <w:r w:rsidRPr="00EF1B30">
        <w:rPr>
          <w:u w:val="single"/>
        </w:rPr>
        <w:t xml:space="preserve"> </w:t>
      </w:r>
      <w:proofErr w:type="spellStart"/>
      <w:r w:rsidRPr="00EF1B30">
        <w:rPr>
          <w:u w:val="single"/>
        </w:rPr>
        <w:t>de</w:t>
      </w:r>
      <w:proofErr w:type="spellEnd"/>
      <w:r w:rsidRPr="00EF1B30">
        <w:rPr>
          <w:u w:val="single"/>
        </w:rPr>
        <w:t xml:space="preserve"> 20</w:t>
      </w:r>
      <w:r>
        <w:rPr>
          <w:u w:val="single"/>
        </w:rPr>
        <w:t xml:space="preserve">   </w:t>
      </w:r>
      <w:r>
        <w:t xml:space="preserve">. </w:t>
      </w:r>
    </w:p>
    <w:p w:rsidR="00AD3B01" w:rsidRDefault="00AD3B01" w:rsidP="00AD3B01">
      <w:pPr>
        <w:jc w:val="both"/>
      </w:pPr>
    </w:p>
    <w:p w:rsidR="00AD3B01" w:rsidRDefault="00AD3B01" w:rsidP="00AD3B01">
      <w:pPr>
        <w:jc w:val="both"/>
      </w:pPr>
    </w:p>
    <w:p w:rsidR="00AD3B01" w:rsidRDefault="00AD3B01" w:rsidP="00AD3B01">
      <w:pPr>
        <w:jc w:val="both"/>
      </w:pPr>
    </w:p>
    <w:tbl>
      <w:tblPr>
        <w:tblStyle w:val="TableGrid"/>
        <w:tblW w:w="0" w:type="auto"/>
        <w:tblInd w:w="504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AD3B01" w:rsidTr="00BF3F7C">
        <w:tc>
          <w:tcPr>
            <w:tcW w:w="9500" w:type="dxa"/>
            <w:tcBorders>
              <w:top w:val="single" w:sz="12" w:space="0" w:color="auto"/>
            </w:tcBorders>
          </w:tcPr>
          <w:p w:rsidR="00AD3B01" w:rsidRDefault="00AD3B01" w:rsidP="00BF3F7C">
            <w:pPr>
              <w:jc w:val="both"/>
            </w:pPr>
            <w:r>
              <w:t>Nombre</w:t>
            </w:r>
          </w:p>
          <w:p w:rsidR="00AD3B01" w:rsidRDefault="00AD3B01" w:rsidP="00BF3F7C">
            <w:pPr>
              <w:jc w:val="both"/>
            </w:pPr>
            <w:r>
              <w:t>Secretaria</w:t>
            </w:r>
          </w:p>
          <w:p w:rsidR="00AD3B01" w:rsidRDefault="00AD3B01" w:rsidP="00BF3F7C">
            <w:pPr>
              <w:jc w:val="both"/>
            </w:pPr>
            <w:r>
              <w:t>Junta de Subastas</w:t>
            </w:r>
          </w:p>
        </w:tc>
      </w:tr>
    </w:tbl>
    <w:p w:rsidR="00AD3B01" w:rsidRDefault="00AD3B01" w:rsidP="00AD3B01">
      <w:pPr>
        <w:jc w:val="both"/>
      </w:pPr>
    </w:p>
    <w:p w:rsidR="00AD3B01" w:rsidRPr="001E2D32" w:rsidRDefault="00AD3B01" w:rsidP="001E2D32">
      <w:bookmarkStart w:id="0" w:name="_GoBack"/>
      <w:bookmarkEnd w:id="0"/>
      <w:r w:rsidRPr="00AD3B01">
        <w:rPr>
          <w:rFonts w:ascii="Cambria" w:eastAsia="MS Mincho" w:hAnsi="Cambria" w:cs="Times New Roman"/>
          <w:noProof/>
          <w:szCs w:val="24"/>
          <w:lang w:val="en-US"/>
        </w:rPr>
        <mc:AlternateContent>
          <mc:Choice Requires="wps">
            <w:drawing>
              <wp:anchor distT="0" distB="0" distL="114300" distR="114300" simplePos="0" relativeHeight="251659264" behindDoc="0" locked="0" layoutInCell="1" allowOverlap="1" wp14:anchorId="4D08D952" wp14:editId="678607E9">
                <wp:simplePos x="0" y="0"/>
                <wp:positionH relativeFrom="column">
                  <wp:posOffset>5419898</wp:posOffset>
                </wp:positionH>
                <wp:positionV relativeFrom="paragraph">
                  <wp:posOffset>2875569</wp:posOffset>
                </wp:positionV>
                <wp:extent cx="1150514" cy="514692"/>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514" cy="514692"/>
                        </a:xfrm>
                        <a:prstGeom prst="rect">
                          <a:avLst/>
                        </a:prstGeom>
                        <a:noFill/>
                        <a:ln w="6350">
                          <a:noFill/>
                        </a:ln>
                        <a:effectLst/>
                      </wps:spPr>
                      <wps:txbx>
                        <w:txbxContent>
                          <w:p w:rsidR="00AD3B01" w:rsidRPr="00001106" w:rsidRDefault="00AD3B01" w:rsidP="00AD3B01">
                            <w:pPr>
                              <w:jc w:val="right"/>
                              <w:rPr>
                                <w:sz w:val="16"/>
                              </w:rPr>
                            </w:pPr>
                            <w:r w:rsidRPr="00001106">
                              <w:rPr>
                                <w:sz w:val="16"/>
                              </w:rPr>
                              <w:t>Forma AVP-50061</w:t>
                            </w:r>
                            <w:r>
                              <w:rPr>
                                <w:sz w:val="16"/>
                              </w:rPr>
                              <w:t>8</w:t>
                            </w:r>
                            <w:r w:rsidRPr="00001106">
                              <w:rPr>
                                <w:sz w:val="16"/>
                              </w:rPr>
                              <w:t xml:space="preserve"> </w:t>
                            </w:r>
                          </w:p>
                          <w:p w:rsidR="00AD3B01" w:rsidRPr="00001106" w:rsidRDefault="00AD3B01" w:rsidP="00AD3B01">
                            <w:pPr>
                              <w:jc w:val="right"/>
                              <w:rPr>
                                <w:sz w:val="16"/>
                              </w:rPr>
                            </w:pPr>
                            <w:r w:rsidRPr="00312E5D">
                              <w:rPr>
                                <w:sz w:val="16"/>
                              </w:rPr>
                              <w:t xml:space="preserve">Rev. </w:t>
                            </w:r>
                            <w:proofErr w:type="gramStart"/>
                            <w:r w:rsidRPr="00312E5D">
                              <w:rPr>
                                <w:sz w:val="16"/>
                              </w:rPr>
                              <w:t>Jun</w:t>
                            </w:r>
                            <w:r>
                              <w:rPr>
                                <w:sz w:val="16"/>
                              </w:rPr>
                              <w:t>io</w:t>
                            </w:r>
                            <w:proofErr w:type="gramEnd"/>
                            <w:r w:rsidRPr="00312E5D">
                              <w:rPr>
                                <w:sz w:val="16"/>
                              </w:rPr>
                              <w:t xml:space="preserve"> 201</w:t>
                            </w: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8D952" id="_x0000_t202" coordsize="21600,21600" o:spt="202" path="m,l,21600r21600,l21600,xe">
                <v:stroke joinstyle="miter"/>
                <v:path gradientshapeok="t" o:connecttype="rect"/>
              </v:shapetype>
              <v:shape id="Text Box 6" o:spid="_x0000_s1026" type="#_x0000_t202" style="position:absolute;margin-left:426.75pt;margin-top:226.4pt;width:90.6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" filled="f" stroked="f" strokeweight=".5pt">
                <v:path arrowok="t"/>
                <v:textbox>
                  <w:txbxContent>
                    <w:p w:rsidR="00AD3B01" w:rsidRPr="00001106" w:rsidRDefault="00AD3B01" w:rsidP="00AD3B01">
                      <w:pPr>
                        <w:jc w:val="right"/>
                        <w:rPr>
                          <w:sz w:val="16"/>
                        </w:rPr>
                      </w:pPr>
                      <w:r w:rsidRPr="00001106">
                        <w:rPr>
                          <w:sz w:val="16"/>
                        </w:rPr>
                        <w:t>Forma AVP-50061</w:t>
                      </w:r>
                      <w:r>
                        <w:rPr>
                          <w:sz w:val="16"/>
                        </w:rPr>
                        <w:t>8</w:t>
                      </w:r>
                      <w:r w:rsidRPr="00001106">
                        <w:rPr>
                          <w:sz w:val="16"/>
                        </w:rPr>
                        <w:t xml:space="preserve"> </w:t>
                      </w:r>
                    </w:p>
                    <w:p w:rsidR="00AD3B01" w:rsidRPr="00001106" w:rsidRDefault="00AD3B01" w:rsidP="00AD3B01">
                      <w:pPr>
                        <w:jc w:val="right"/>
                        <w:rPr>
                          <w:sz w:val="16"/>
                        </w:rPr>
                      </w:pPr>
                      <w:r w:rsidRPr="00312E5D">
                        <w:rPr>
                          <w:sz w:val="16"/>
                        </w:rPr>
                        <w:t xml:space="preserve">Rev. </w:t>
                      </w:r>
                      <w:proofErr w:type="gramStart"/>
                      <w:r w:rsidRPr="00312E5D">
                        <w:rPr>
                          <w:sz w:val="16"/>
                        </w:rPr>
                        <w:t>Jun</w:t>
                      </w:r>
                      <w:r>
                        <w:rPr>
                          <w:sz w:val="16"/>
                        </w:rPr>
                        <w:t>io</w:t>
                      </w:r>
                      <w:proofErr w:type="gramEnd"/>
                      <w:r w:rsidRPr="00312E5D">
                        <w:rPr>
                          <w:sz w:val="16"/>
                        </w:rPr>
                        <w:t xml:space="preserve"> 201</w:t>
                      </w:r>
                      <w:r>
                        <w:rPr>
                          <w:sz w:val="16"/>
                        </w:rPr>
                        <w:t>7</w:t>
                      </w:r>
                    </w:p>
                  </w:txbxContent>
                </v:textbox>
              </v:shape>
            </w:pict>
          </mc:Fallback>
        </mc:AlternateContent>
      </w:r>
    </w:p>
    <w:sectPr w:rsidR="00AD3B01" w:rsidRPr="001E2D32" w:rsidSect="003F56A3">
      <w:headerReference w:type="default" r:id="rId7"/>
      <w:footerReference w:type="default" r:id="rId8"/>
      <w:headerReference w:type="first" r:id="rId9"/>
      <w:footerReference w:type="first" r:id="rId10"/>
      <w:pgSz w:w="12240" w:h="15840"/>
      <w:pgMar w:top="1080" w:right="1080" w:bottom="1080" w:left="1080" w:header="108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53" w:rsidRDefault="007A1053" w:rsidP="00746D95">
      <w:r>
        <w:separator/>
      </w:r>
    </w:p>
  </w:endnote>
  <w:endnote w:type="continuationSeparator" w:id="0">
    <w:p w:rsidR="007A1053" w:rsidRDefault="007A1053" w:rsidP="0074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28" w:rsidRDefault="00B26959">
    <w:pPr>
      <w:pStyle w:val="Footer"/>
    </w:pPr>
    <w:r>
      <w:rPr>
        <w:noProof/>
        <w:lang w:val="en-US"/>
      </w:rPr>
      <w:drawing>
        <wp:anchor distT="0" distB="0" distL="114300" distR="114300" simplePos="0" relativeHeight="251660288" behindDoc="1" locked="0" layoutInCell="1" allowOverlap="1" wp14:anchorId="37255B50" wp14:editId="2F2CD605">
          <wp:simplePos x="0" y="0"/>
          <wp:positionH relativeFrom="column">
            <wp:posOffset>5991225</wp:posOffset>
          </wp:positionH>
          <wp:positionV relativeFrom="paragraph">
            <wp:posOffset>-200660</wp:posOffset>
          </wp:positionV>
          <wp:extent cx="890270" cy="838200"/>
          <wp:effectExtent l="0" t="0" r="5080" b="0"/>
          <wp:wrapThrough wrapText="bothSides">
            <wp:wrapPolygon edited="0">
              <wp:start x="0" y="0"/>
              <wp:lineTo x="0" y="21109"/>
              <wp:lineTo x="21261" y="21109"/>
              <wp:lineTo x="21261" y="0"/>
              <wp:lineTo x="0" y="0"/>
            </wp:wrapPolygon>
          </wp:wrapThrough>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8382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61B3C01" wp14:editId="3DD9E96D">
          <wp:simplePos x="0" y="0"/>
          <wp:positionH relativeFrom="column">
            <wp:posOffset>66675</wp:posOffset>
          </wp:positionH>
          <wp:positionV relativeFrom="paragraph">
            <wp:posOffset>180340</wp:posOffset>
          </wp:positionV>
          <wp:extent cx="5881370" cy="485775"/>
          <wp:effectExtent l="0" t="0" r="5080" b="9525"/>
          <wp:wrapThrough wrapText="bothSides">
            <wp:wrapPolygon edited="0">
              <wp:start x="0" y="0"/>
              <wp:lineTo x="0" y="21176"/>
              <wp:lineTo x="21549" y="21176"/>
              <wp:lineTo x="21549" y="0"/>
              <wp:lineTo x="0" y="0"/>
            </wp:wrapPolygon>
          </wp:wrapThrough>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1370" cy="485775"/>
                  </a:xfrm>
                  <a:prstGeom prst="rect">
                    <a:avLst/>
                  </a:prstGeom>
                  <a:noFill/>
                  <a:ln>
                    <a:noFill/>
                  </a:ln>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6A3" w:rsidRDefault="003F56A3" w:rsidP="003F56A3">
    <w:pPr>
      <w:pStyle w:val="Footer"/>
    </w:pPr>
    <w:r>
      <w:rPr>
        <w:noProof/>
        <w:lang w:val="en-US"/>
      </w:rPr>
      <w:drawing>
        <wp:anchor distT="0" distB="0" distL="114300" distR="114300" simplePos="0" relativeHeight="251666432" behindDoc="1" locked="0" layoutInCell="1" allowOverlap="1" wp14:anchorId="1B383531" wp14:editId="565D57BD">
          <wp:simplePos x="0" y="0"/>
          <wp:positionH relativeFrom="column">
            <wp:posOffset>5991225</wp:posOffset>
          </wp:positionH>
          <wp:positionV relativeFrom="paragraph">
            <wp:posOffset>-200660</wp:posOffset>
          </wp:positionV>
          <wp:extent cx="890270" cy="838200"/>
          <wp:effectExtent l="0" t="0" r="5080" b="0"/>
          <wp:wrapThrough wrapText="bothSides">
            <wp:wrapPolygon edited="0">
              <wp:start x="0" y="0"/>
              <wp:lineTo x="0" y="21109"/>
              <wp:lineTo x="21261" y="21109"/>
              <wp:lineTo x="212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8382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1" locked="0" layoutInCell="1" allowOverlap="1" wp14:anchorId="55FBDDAD" wp14:editId="3A7424E4">
          <wp:simplePos x="0" y="0"/>
          <wp:positionH relativeFrom="column">
            <wp:posOffset>66675</wp:posOffset>
          </wp:positionH>
          <wp:positionV relativeFrom="paragraph">
            <wp:posOffset>180340</wp:posOffset>
          </wp:positionV>
          <wp:extent cx="5881370" cy="485775"/>
          <wp:effectExtent l="0" t="0" r="5080" b="9525"/>
          <wp:wrapThrough wrapText="bothSides">
            <wp:wrapPolygon edited="0">
              <wp:start x="0" y="0"/>
              <wp:lineTo x="0" y="21176"/>
              <wp:lineTo x="21549" y="21176"/>
              <wp:lineTo x="2154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1370" cy="485775"/>
                  </a:xfrm>
                  <a:prstGeom prst="rect">
                    <a:avLst/>
                  </a:prstGeom>
                  <a:noFill/>
                  <a:ln>
                    <a:noFill/>
                  </a:ln>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53" w:rsidRDefault="007A1053" w:rsidP="00746D95">
      <w:r>
        <w:separator/>
      </w:r>
    </w:p>
  </w:footnote>
  <w:footnote w:type="continuationSeparator" w:id="0">
    <w:p w:rsidR="007A1053" w:rsidRDefault="007A1053" w:rsidP="0074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D95" w:rsidRDefault="00746D95">
    <w:pPr>
      <w:pStyle w:val="Header"/>
    </w:pPr>
  </w:p>
  <w:p w:rsidR="00746D95" w:rsidRDefault="00746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6A3" w:rsidRDefault="003F56A3">
    <w:pPr>
      <w:pStyle w:val="Header"/>
    </w:pPr>
    <w:r>
      <w:rPr>
        <w:noProof/>
        <w:lang w:val="en-US"/>
      </w:rPr>
      <w:drawing>
        <wp:anchor distT="0" distB="0" distL="114300" distR="114300" simplePos="0" relativeHeight="251663360" behindDoc="0" locked="0" layoutInCell="1" allowOverlap="1" wp14:anchorId="5CB9DB08" wp14:editId="6114A82F">
          <wp:simplePos x="0" y="0"/>
          <wp:positionH relativeFrom="column">
            <wp:posOffset>-586740</wp:posOffset>
          </wp:positionH>
          <wp:positionV relativeFrom="paragraph">
            <wp:posOffset>-617220</wp:posOffset>
          </wp:positionV>
          <wp:extent cx="3667125" cy="1074420"/>
          <wp:effectExtent l="0" t="0" r="9525" b="0"/>
          <wp:wrapThrough wrapText="bothSides">
            <wp:wrapPolygon edited="0">
              <wp:start x="0" y="0"/>
              <wp:lineTo x="0" y="21064"/>
              <wp:lineTo x="21544" y="21064"/>
              <wp:lineTo x="21544"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b="3809"/>
                  <a:stretch/>
                </pic:blipFill>
                <pic:spPr bwMode="auto">
                  <a:xfrm>
                    <a:off x="0" y="0"/>
                    <a:ext cx="3667125" cy="1074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01"/>
    <w:rsid w:val="00021291"/>
    <w:rsid w:val="000F64D1"/>
    <w:rsid w:val="00144101"/>
    <w:rsid w:val="001459D7"/>
    <w:rsid w:val="001512E3"/>
    <w:rsid w:val="001A607B"/>
    <w:rsid w:val="001E2D32"/>
    <w:rsid w:val="001E48AB"/>
    <w:rsid w:val="00366827"/>
    <w:rsid w:val="0039441D"/>
    <w:rsid w:val="003E222F"/>
    <w:rsid w:val="003F56A3"/>
    <w:rsid w:val="00540E49"/>
    <w:rsid w:val="006534E8"/>
    <w:rsid w:val="00674A19"/>
    <w:rsid w:val="006B3BBC"/>
    <w:rsid w:val="00746D95"/>
    <w:rsid w:val="00783A91"/>
    <w:rsid w:val="007A1053"/>
    <w:rsid w:val="00821628"/>
    <w:rsid w:val="00870C62"/>
    <w:rsid w:val="00886955"/>
    <w:rsid w:val="00A22180"/>
    <w:rsid w:val="00A53E41"/>
    <w:rsid w:val="00A67519"/>
    <w:rsid w:val="00AD3B01"/>
    <w:rsid w:val="00B26959"/>
    <w:rsid w:val="00BA4AEC"/>
    <w:rsid w:val="00D0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72DFC"/>
  <w15:docId w15:val="{764C6DDB-42B6-4EB7-8EF9-5BE69E53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B01"/>
    <w:pPr>
      <w:spacing w:after="0" w:line="240" w:lineRule="auto"/>
    </w:pPr>
    <w:rPr>
      <w:rFonts w:ascii="Arial" w:hAnsi="Arial"/>
      <w:sz w:val="24"/>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D9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746D95"/>
    <w:rPr>
      <w:lang w:val="es-PR"/>
    </w:rPr>
  </w:style>
  <w:style w:type="paragraph" w:styleId="Footer">
    <w:name w:val="footer"/>
    <w:basedOn w:val="Normal"/>
    <w:link w:val="FooterChar"/>
    <w:uiPriority w:val="99"/>
    <w:unhideWhenUsed/>
    <w:rsid w:val="00746D9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746D95"/>
    <w:rPr>
      <w:lang w:val="es-PR"/>
    </w:rPr>
  </w:style>
  <w:style w:type="paragraph" w:styleId="BalloonText">
    <w:name w:val="Balloon Text"/>
    <w:basedOn w:val="Normal"/>
    <w:link w:val="BalloonTextChar"/>
    <w:uiPriority w:val="99"/>
    <w:semiHidden/>
    <w:unhideWhenUsed/>
    <w:rsid w:val="00746D95"/>
    <w:rPr>
      <w:rFonts w:ascii="Tahoma" w:hAnsi="Tahoma" w:cs="Tahoma"/>
      <w:sz w:val="16"/>
      <w:szCs w:val="16"/>
    </w:rPr>
  </w:style>
  <w:style w:type="character" w:customStyle="1" w:styleId="BalloonTextChar">
    <w:name w:val="Balloon Text Char"/>
    <w:basedOn w:val="DefaultParagraphFont"/>
    <w:link w:val="BalloonText"/>
    <w:uiPriority w:val="99"/>
    <w:semiHidden/>
    <w:rsid w:val="00746D95"/>
    <w:rPr>
      <w:rFonts w:ascii="Tahoma" w:hAnsi="Tahoma" w:cs="Tahoma"/>
      <w:sz w:val="16"/>
      <w:szCs w:val="16"/>
      <w:lang w:val="es-PR"/>
    </w:rPr>
  </w:style>
  <w:style w:type="table" w:styleId="TableGrid">
    <w:name w:val="Table Grid"/>
    <w:basedOn w:val="TableNormal"/>
    <w:uiPriority w:val="59"/>
    <w:rsid w:val="00AD3B01"/>
    <w:pPr>
      <w:spacing w:after="0" w:line="240" w:lineRule="auto"/>
    </w:pPr>
    <w:rPr>
      <w:rFonts w:ascii="Arial" w:hAnsi="Arial"/>
      <w:sz w:val="24"/>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Negron\Desktop\DV%20-%20ESPA&#209;OL%20-%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ADC0269D-B78C-49CA-B7DE-9E1C8E34631A}">
  <ds:schemaRefs>
    <ds:schemaRef ds:uri="http://schemas.openxmlformats.org/officeDocument/2006/bibliography"/>
  </ds:schemaRefs>
</ds:datastoreItem>
</file>

<file path=customXml/itemProps2.xml><?xml version="1.0" encoding="utf-8"?>
<ds:datastoreItem xmlns:ds="http://schemas.openxmlformats.org/officeDocument/2006/customXml" ds:itemID="{A696A929-7B89-42AA-B7FE-296EA4B4AA0E}"/>
</file>

<file path=customXml/itemProps3.xml><?xml version="1.0" encoding="utf-8"?>
<ds:datastoreItem xmlns:ds="http://schemas.openxmlformats.org/officeDocument/2006/customXml" ds:itemID="{1C256DDC-5C44-4B41-863D-199545D0B449}"/>
</file>

<file path=customXml/itemProps4.xml><?xml version="1.0" encoding="utf-8"?>
<ds:datastoreItem xmlns:ds="http://schemas.openxmlformats.org/officeDocument/2006/customXml" ds:itemID="{A145A00E-3887-4C80-A9A6-910CDC3BEC9C}"/>
</file>

<file path=docProps/app.xml><?xml version="1.0" encoding="utf-8"?>
<Properties xmlns="http://schemas.openxmlformats.org/officeDocument/2006/extended-properties" xmlns:vt="http://schemas.openxmlformats.org/officeDocument/2006/docPropsVTypes">
  <Template>DV - ESPAÑOL - 2017</Template>
  <TotalTime>2</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 Negron Rivera</dc:creator>
  <cp:lastModifiedBy>Jose L. Negron Rivera</cp:lastModifiedBy>
  <cp:revision>1</cp:revision>
  <cp:lastPrinted>2017-02-01T23:30:00Z</cp:lastPrinted>
  <dcterms:created xsi:type="dcterms:W3CDTF">2019-04-02T13:30:00Z</dcterms:created>
  <dcterms:modified xsi:type="dcterms:W3CDTF">2019-04-02T13:33:00Z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