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EB" w:rsidRDefault="00514B63" w:rsidP="002E52EB">
      <w:pPr>
        <w:keepNext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val="es-ES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5819775</wp:posOffset>
                </wp:positionH>
                <wp:positionV relativeFrom="paragraph">
                  <wp:posOffset>7520940</wp:posOffset>
                </wp:positionV>
                <wp:extent cx="962025" cy="3429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601" w:rsidRPr="002E0C45" w:rsidRDefault="00117601" w:rsidP="002E0C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25pt;margin-top:592.2pt;width:75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" filled="f" stroked="f" strokeweight=".5pt">
                <v:path arrowok="t"/>
                <v:textbox>
                  <w:txbxContent>
                    <w:p w:rsidR="00117601" w:rsidRPr="002E0C45" w:rsidRDefault="00117601" w:rsidP="002E0C45"/>
                  </w:txbxContent>
                </v:textbox>
              </v:shape>
            </w:pict>
          </mc:Fallback>
        </mc:AlternateContent>
      </w:r>
      <w:r w:rsidR="002E52EB" w:rsidRPr="002E52EB">
        <w:rPr>
          <w:rFonts w:ascii="Times New Roman" w:eastAsia="Times New Roman" w:hAnsi="Times New Roman"/>
          <w:b/>
          <w:sz w:val="28"/>
          <w:szCs w:val="28"/>
          <w:lang w:val="es-ES"/>
        </w:rPr>
        <w:t xml:space="preserve">Res. </w:t>
      </w:r>
      <w:r w:rsidR="000A5188">
        <w:rPr>
          <w:rFonts w:ascii="Times New Roman" w:eastAsia="Times New Roman" w:hAnsi="Times New Roman"/>
          <w:b/>
          <w:sz w:val="28"/>
          <w:szCs w:val="28"/>
          <w:lang w:val="es-ES"/>
        </w:rPr>
        <w:t>______________________</w:t>
      </w:r>
      <w:r w:rsidR="002E52EB" w:rsidRPr="002E52EB">
        <w:rPr>
          <w:rFonts w:ascii="Times New Roman" w:eastAsia="Times New Roman" w:hAnsi="Times New Roman"/>
          <w:b/>
          <w:sz w:val="28"/>
          <w:szCs w:val="28"/>
          <w:lang w:val="es-ES"/>
        </w:rPr>
        <w:t xml:space="preserve"> (RQ-</w:t>
      </w:r>
      <w:r w:rsidR="002E52EB" w:rsidRPr="007D1A82">
        <w:rPr>
          <w:rFonts w:ascii="Times New Roman" w:eastAsia="Times New Roman" w:hAnsi="Times New Roman"/>
          <w:b/>
          <w:sz w:val="28"/>
          <w:szCs w:val="28"/>
          <w:lang w:val="es-ES"/>
        </w:rPr>
        <w:t>00</w:t>
      </w:r>
      <w:r w:rsidR="000A5188">
        <w:rPr>
          <w:rFonts w:ascii="Times New Roman" w:eastAsia="Times New Roman" w:hAnsi="Times New Roman"/>
          <w:b/>
          <w:sz w:val="28"/>
          <w:szCs w:val="28"/>
          <w:lang w:val="es-ES"/>
        </w:rPr>
        <w:t>______</w:t>
      </w:r>
      <w:r w:rsidR="002E52EB" w:rsidRPr="002E52EB">
        <w:rPr>
          <w:rFonts w:ascii="Times New Roman" w:eastAsia="Times New Roman" w:hAnsi="Times New Roman"/>
          <w:b/>
          <w:sz w:val="28"/>
          <w:szCs w:val="28"/>
          <w:lang w:val="es-ES"/>
        </w:rPr>
        <w:t>)</w:t>
      </w:r>
    </w:p>
    <w:p w:rsidR="002E52EB" w:rsidRPr="002E52EB" w:rsidRDefault="000A5188" w:rsidP="002E52EB">
      <w:pPr>
        <w:jc w:val="center"/>
        <w:rPr>
          <w:rFonts w:ascii="Times New Roman" w:eastAsia="Times New Roman" w:hAnsi="Times New Roman"/>
          <w:sz w:val="28"/>
          <w:szCs w:val="28"/>
          <w:lang w:val="es-ES"/>
        </w:rPr>
      </w:pPr>
      <w:r>
        <w:rPr>
          <w:rFonts w:ascii="Times New Roman" w:eastAsia="Times New Roman" w:hAnsi="Times New Roman"/>
          <w:sz w:val="28"/>
          <w:szCs w:val="28"/>
          <w:lang w:val="es-ES"/>
        </w:rPr>
        <w:t>____________</w:t>
      </w:r>
      <w:r w:rsidR="002E52EB" w:rsidRPr="002E52EB">
        <w:rPr>
          <w:rFonts w:ascii="Times New Roman" w:eastAsia="Times New Roman" w:hAnsi="Times New Roman"/>
          <w:sz w:val="28"/>
          <w:szCs w:val="28"/>
          <w:lang w:val="es-ES"/>
        </w:rPr>
        <w:t>, Puerto Rico</w:t>
      </w:r>
    </w:p>
    <w:p w:rsidR="002E52EB" w:rsidRPr="002E52EB" w:rsidRDefault="002E52EB" w:rsidP="002E52EB">
      <w:pPr>
        <w:jc w:val="center"/>
        <w:rPr>
          <w:rFonts w:eastAsia="Times New Roman" w:cs="Arial"/>
          <w:szCs w:val="24"/>
          <w:lang w:val="es-ES"/>
        </w:rPr>
      </w:pPr>
    </w:p>
    <w:p w:rsidR="002E52EB" w:rsidRPr="002E52EB" w:rsidRDefault="002E52EB" w:rsidP="002E52EB">
      <w:pPr>
        <w:rPr>
          <w:rFonts w:eastAsia="Times New Roman" w:cs="Arial"/>
          <w:sz w:val="20"/>
          <w:szCs w:val="20"/>
          <w:lang w:val="es-ES"/>
        </w:rPr>
      </w:pPr>
    </w:p>
    <w:p w:rsidR="002E52EB" w:rsidRPr="002E0C45" w:rsidRDefault="002E52EB" w:rsidP="002E0C45">
      <w:pPr>
        <w:keepNext/>
        <w:jc w:val="center"/>
        <w:outlineLvl w:val="2"/>
        <w:rPr>
          <w:rFonts w:eastAsia="Times New Roman" w:cs="Arial"/>
          <w:b/>
          <w:sz w:val="28"/>
          <w:szCs w:val="24"/>
          <w:lang w:val="es-ES"/>
        </w:rPr>
      </w:pPr>
      <w:r w:rsidRPr="002E52EB">
        <w:rPr>
          <w:rFonts w:eastAsia="Times New Roman" w:cs="Arial"/>
          <w:b/>
          <w:sz w:val="28"/>
          <w:szCs w:val="24"/>
          <w:lang w:val="es-ES"/>
        </w:rPr>
        <w:t>DOCUMENTOS NECESARIOS PARA PROCESAR EL PAGO DEL RETENIDO</w:t>
      </w:r>
      <w:r w:rsidRPr="002E52EB">
        <w:rPr>
          <w:rFonts w:eastAsia="Times New Roman" w:cs="Arial"/>
          <w:b/>
          <w:szCs w:val="24"/>
          <w:lang w:val="es-ES"/>
        </w:rPr>
        <w:t xml:space="preserve"> </w:t>
      </w:r>
    </w:p>
    <w:p w:rsidR="002E52EB" w:rsidRPr="002E52EB" w:rsidRDefault="002E52EB" w:rsidP="002E52EB">
      <w:pPr>
        <w:ind w:left="6480"/>
        <w:jc w:val="both"/>
        <w:rPr>
          <w:rFonts w:eastAsia="Times New Roman" w:cs="Arial"/>
          <w:b/>
          <w:szCs w:val="24"/>
          <w:lang w:val="es-ES"/>
        </w:rPr>
      </w:pPr>
      <w:r w:rsidRPr="002E52EB">
        <w:rPr>
          <w:rFonts w:eastAsia="Times New Roman" w:cs="Arial"/>
          <w:b/>
          <w:szCs w:val="24"/>
          <w:lang w:val="es-ES"/>
        </w:rPr>
        <w:t xml:space="preserve">                                                                                                                       SI       NO</w:t>
      </w:r>
      <w:r w:rsidRPr="002E52EB">
        <w:rPr>
          <w:rFonts w:eastAsia="Times New Roman" w:cs="Arial"/>
          <w:b/>
          <w:szCs w:val="24"/>
          <w:lang w:val="es-ES"/>
        </w:rPr>
        <w:tab/>
        <w:t>N/A</w:t>
      </w:r>
    </w:p>
    <w:p w:rsidR="002E52EB" w:rsidRPr="002E52EB" w:rsidRDefault="002E52EB" w:rsidP="002E52EB">
      <w:pPr>
        <w:jc w:val="both"/>
        <w:rPr>
          <w:rFonts w:eastAsia="Times New Roman" w:cs="Arial"/>
          <w:b/>
          <w:sz w:val="22"/>
          <w:lang w:val="es-ES"/>
        </w:rPr>
      </w:pPr>
    </w:p>
    <w:p w:rsidR="002E52EB" w:rsidRPr="002E52EB" w:rsidRDefault="002E52EB" w:rsidP="002E52EB">
      <w:pPr>
        <w:numPr>
          <w:ilvl w:val="0"/>
          <w:numId w:val="1"/>
        </w:numPr>
        <w:jc w:val="both"/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Copia del Contrato y órdenes de cambio (</w:t>
      </w:r>
      <w:r w:rsidR="00117601" w:rsidRPr="002E52EB">
        <w:rPr>
          <w:rFonts w:eastAsia="Times New Roman" w:cs="Arial"/>
          <w:sz w:val="22"/>
          <w:lang w:val="es-ES"/>
        </w:rPr>
        <w:t>CM</w:t>
      </w:r>
      <w:r w:rsidRPr="002E52EB">
        <w:rPr>
          <w:rFonts w:eastAsia="Times New Roman" w:cs="Arial"/>
          <w:sz w:val="22"/>
          <w:lang w:val="es-ES"/>
        </w:rPr>
        <w:t xml:space="preserve">1 y </w:t>
      </w:r>
      <w:r w:rsidR="00117601" w:rsidRPr="002E52EB">
        <w:rPr>
          <w:rFonts w:eastAsia="Times New Roman" w:cs="Arial"/>
          <w:sz w:val="22"/>
          <w:lang w:val="es-ES"/>
        </w:rPr>
        <w:t>CM</w:t>
      </w:r>
      <w:r w:rsidRPr="002E52EB">
        <w:rPr>
          <w:rFonts w:eastAsia="Times New Roman" w:cs="Arial"/>
          <w:sz w:val="22"/>
          <w:lang w:val="es-ES"/>
        </w:rPr>
        <w:t>2)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jc w:val="both"/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Copia de la Carta de Aceptación Final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</w:rPr>
      </w:pPr>
      <w:r w:rsidRPr="002E52EB">
        <w:rPr>
          <w:rFonts w:eastAsia="Times New Roman" w:cs="Arial"/>
          <w:sz w:val="22"/>
        </w:rPr>
        <w:t xml:space="preserve"> “Certificate and Release</w:t>
      </w:r>
      <w:r w:rsidRPr="002E52EB">
        <w:rPr>
          <w:rFonts w:eastAsia="Times New Roman" w:cs="Arial"/>
          <w:sz w:val="22"/>
          <w:vertAlign w:val="superscript"/>
          <w:lang w:val="en-US"/>
        </w:rPr>
        <w:endnoteReference w:id="1"/>
      </w:r>
      <w:r w:rsidRPr="002E52EB">
        <w:rPr>
          <w:rFonts w:eastAsia="Times New Roman" w:cs="Arial"/>
          <w:sz w:val="22"/>
        </w:rPr>
        <w:t>”</w:t>
      </w:r>
      <w:r w:rsidRPr="002E52EB">
        <w:rPr>
          <w:rFonts w:eastAsia="Times New Roman" w:cs="Arial"/>
          <w:sz w:val="22"/>
        </w:rPr>
        <w:tab/>
      </w:r>
      <w:r w:rsidRPr="002E52EB">
        <w:rPr>
          <w:rFonts w:eastAsia="Times New Roman" w:cs="Arial"/>
          <w:sz w:val="22"/>
        </w:rPr>
        <w:tab/>
      </w:r>
      <w:r w:rsidRPr="002E52EB">
        <w:rPr>
          <w:rFonts w:eastAsia="Times New Roman" w:cs="Arial"/>
          <w:sz w:val="22"/>
        </w:rPr>
        <w:tab/>
      </w:r>
      <w:r w:rsidRPr="002E52EB">
        <w:rPr>
          <w:rFonts w:eastAsia="Times New Roman" w:cs="Arial"/>
          <w:sz w:val="22"/>
        </w:rPr>
        <w:tab/>
      </w:r>
      <w:r w:rsidRPr="002E52EB">
        <w:rPr>
          <w:rFonts w:eastAsia="Times New Roman" w:cs="Arial"/>
          <w:sz w:val="22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</w:rPr>
        <w:tab/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Relevo de la Compañía Aseguradora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“Affidávit” sobre no deuda con los subcontratistas y suplidores</w:t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Garantía afianzada de techo                       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Garantías de Equipos, Mano de Obra y Materiales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Cesión de todas las garantías a la AVP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Relevo del Fondo del Seguro del Estado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Instrucciones de operación de los equipos                  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Evidencia de entrega del “As Built Plan” 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Relevo de arbitrios y patentes municipales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Relevo del “Internal Revenue Service”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Permiso de Construcción</w:t>
      </w:r>
      <w:r w:rsidR="00117601" w:rsidRPr="00117601">
        <w:rPr>
          <w:rFonts w:eastAsia="Times New Roman" w:cs="Arial"/>
          <w:sz w:val="22"/>
          <w:lang w:val="es-ES"/>
        </w:rPr>
        <w:t xml:space="preserve"> </w:t>
      </w:r>
      <w:r w:rsidR="00117601">
        <w:rPr>
          <w:rFonts w:eastAsia="Times New Roman" w:cs="Arial"/>
          <w:sz w:val="22"/>
          <w:lang w:val="es-ES"/>
        </w:rPr>
        <w:t xml:space="preserve">y de </w:t>
      </w:r>
      <w:r w:rsidR="00117601" w:rsidRPr="002E52EB">
        <w:rPr>
          <w:rFonts w:eastAsia="Times New Roman" w:cs="Arial"/>
          <w:sz w:val="22"/>
          <w:lang w:val="es-ES"/>
        </w:rPr>
        <w:t>Uso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 xml:space="preserve">                                                                                                                              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Relevo del Departamento del Trabajo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Evidencia de pago de Contribuciones de Hacienda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Certificaciones eléctricas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>Certificaciones de plomería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 xml:space="preserve"> </w:t>
      </w:r>
    </w:p>
    <w:p w:rsidR="002E0C45" w:rsidRDefault="002E0C45" w:rsidP="002E52EB">
      <w:pPr>
        <w:ind w:left="6120" w:firstLine="360"/>
        <w:jc w:val="both"/>
        <w:rPr>
          <w:rFonts w:eastAsia="Times New Roman" w:cs="Arial"/>
          <w:b/>
          <w:szCs w:val="24"/>
          <w:lang w:val="es-ES"/>
        </w:rPr>
      </w:pPr>
    </w:p>
    <w:p w:rsidR="00117601" w:rsidRDefault="00117601" w:rsidP="00117601">
      <w:pPr>
        <w:pStyle w:val="EndnoteText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17601" w:rsidRDefault="008A134C" w:rsidP="00117601">
      <w:pPr>
        <w:pStyle w:val="EndnoteText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pict>
          <v:rect id="_x0000_i1025" style="width:468pt;height:3pt" o:hralign="center" o:hrstd="t" o:hrnoshade="t" o:hr="t" fillcolor="black [3213]" stroked="f"/>
        </w:pict>
      </w:r>
    </w:p>
    <w:p w:rsidR="00117601" w:rsidRDefault="00117601" w:rsidP="00117601">
      <w:pPr>
        <w:pStyle w:val="EndnoteText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17601" w:rsidRDefault="00117601" w:rsidP="00117601">
      <w:pPr>
        <w:pStyle w:val="EndnoteText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76DAB">
        <w:rPr>
          <w:rFonts w:ascii="Arial" w:hAnsi="Arial" w:cs="Arial"/>
          <w:b/>
          <w:sz w:val="24"/>
          <w:szCs w:val="24"/>
          <w:lang w:val="es-ES"/>
        </w:rPr>
        <w:t>Instrucciones Generales</w:t>
      </w:r>
    </w:p>
    <w:p w:rsidR="00117601" w:rsidRDefault="00117601" w:rsidP="00117601">
      <w:pPr>
        <w:pStyle w:val="EndnoteText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117601" w:rsidRDefault="00117601" w:rsidP="00117601">
      <w:pPr>
        <w:pStyle w:val="Endnote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 no tener el documento de aceptación final, se hará una carta de certificación con un desglose donde se indique el contrato original, las órdenes de cambio y el monto total alcanzado en el proyecto. Esta certificación la deberá generar el Dueño. El propósito es que el contratista pueda pedir los relevos y hacer los pagos correspondientes a las diferentes Agencias que requieren dicha información.</w:t>
      </w:r>
    </w:p>
    <w:p w:rsidR="00117601" w:rsidRDefault="00117601" w:rsidP="00117601">
      <w:pPr>
        <w:pStyle w:val="Endnote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“Afidávit” de subcontratistas y suplidores- en caso de que no puedan con seguir los relevos de cada uno de ellos podrá sustituirlos por una afidávit.</w:t>
      </w:r>
    </w:p>
    <w:p w:rsidR="00117601" w:rsidRDefault="00117601" w:rsidP="00117601">
      <w:pPr>
        <w:pStyle w:val="Endnote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Evidencia de entrega “as built”- El as built debe ser entregado para el cierre. Por lo tanto se sugiere que las hojas modificadas en el campo se dupliquen. De esta manera del Diseñador no digitalizar los cambios a tiempo se pueda incluir un set trabajado manualmente.</w:t>
      </w:r>
    </w:p>
    <w:p w:rsidR="00117601" w:rsidRDefault="00117601" w:rsidP="00117601">
      <w:pPr>
        <w:pStyle w:val="Endnote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Permiso de uso o construcción- este o cualquier permiso especial </w:t>
      </w:r>
      <w:r w:rsidRPr="00DF4E09">
        <w:rPr>
          <w:rFonts w:ascii="Arial" w:hAnsi="Arial" w:cs="Arial"/>
          <w:i/>
          <w:sz w:val="24"/>
          <w:szCs w:val="24"/>
          <w:lang w:val="es-ES"/>
        </w:rPr>
        <w:t>requerido en el proyecto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117601" w:rsidRDefault="00117601" w:rsidP="00117601">
      <w:pPr>
        <w:pStyle w:val="Endnote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Certificaciones eléctricas- debido a los inconvenientes que surgen en los proyectos y las distintas regionales de la AEE, se podrán incluir todas las certificaciones eléctricas que se generaron para la energización del proyecto.</w:t>
      </w:r>
    </w:p>
    <w:p w:rsidR="00117601" w:rsidRDefault="00117601" w:rsidP="00117601">
      <w:pPr>
        <w:pStyle w:val="Endnote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Certificaciones  de plomería- Igual que la anterior podrá incluir todas las certificaciones de plomería que se generaron para proveerle las facilidades de agua al proyecto.</w:t>
      </w:r>
    </w:p>
    <w:p w:rsidR="00117601" w:rsidRDefault="00117601" w:rsidP="00117601">
      <w:pPr>
        <w:pStyle w:val="Endnote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Log de submittals- Entregar el log de submittals y que se entregó carpeta con dichos documentos al agente administrador y al CM sino los tiene  completo en el file del proyecto.</w:t>
      </w:r>
    </w:p>
    <w:p w:rsidR="00117601" w:rsidRDefault="00117601" w:rsidP="00117601">
      <w:pPr>
        <w:pStyle w:val="EndnoteTex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SE SOLICITA LA DIGITALIZACIÓN DE ESTOS DOCUMENTOS para mejor manejo.</w:t>
      </w:r>
    </w:p>
    <w:p w:rsidR="00117601" w:rsidRDefault="00246897">
      <w:pPr>
        <w:rPr>
          <w:rFonts w:eastAsia="Times New Roman" w:cs="Arial"/>
          <w:b/>
          <w:szCs w:val="24"/>
          <w:lang w:val="es-ES"/>
        </w:rPr>
      </w:pPr>
      <w:r w:rsidRPr="00246897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F56583" wp14:editId="44441DF8">
                <wp:simplePos x="0" y="0"/>
                <wp:positionH relativeFrom="column">
                  <wp:posOffset>5438775</wp:posOffset>
                </wp:positionH>
                <wp:positionV relativeFrom="paragraph">
                  <wp:posOffset>1854200</wp:posOffset>
                </wp:positionV>
                <wp:extent cx="10382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6897" w:rsidRDefault="00246897" w:rsidP="00246897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Forma AVP-500910</w:t>
                            </w:r>
                          </w:p>
                          <w:p w:rsidR="00246897" w:rsidRPr="009A2C5F" w:rsidRDefault="00806EC5" w:rsidP="00806EC5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  <w:r w:rsidRPr="00806EC5">
                              <w:rPr>
                                <w:sz w:val="12"/>
                              </w:rPr>
                              <w:t>Rev. Jun</w:t>
                            </w:r>
                            <w:r>
                              <w:rPr>
                                <w:sz w:val="12"/>
                              </w:rPr>
                              <w:t>io</w:t>
                            </w:r>
                            <w:r w:rsidRPr="00806EC5">
                              <w:rPr>
                                <w:sz w:val="12"/>
                              </w:rPr>
                              <w:t xml:space="preserve"> 201</w:t>
                            </w:r>
                            <w:r w:rsidR="00282344">
                              <w:rPr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F56583" id="Text Box 11" o:spid="_x0000_s1027" type="#_x0000_t202" style="position:absolute;margin-left:428.25pt;margin-top:146pt;width:81.75pt;height:24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" filled="f" stroked="f" strokeweight=".5pt">
                <v:textbox>
                  <w:txbxContent>
                    <w:p w:rsidR="00246897" w:rsidRDefault="00246897" w:rsidP="00246897">
                      <w:pPr>
                        <w:jc w:val="righ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Forma AVP-500910</w:t>
                      </w:r>
                    </w:p>
                    <w:p w:rsidR="00246897" w:rsidRPr="009A2C5F" w:rsidRDefault="00806EC5" w:rsidP="00806EC5">
                      <w:pPr>
                        <w:jc w:val="right"/>
                        <w:rPr>
                          <w:sz w:val="12"/>
                        </w:rPr>
                      </w:pPr>
                      <w:r w:rsidRPr="00806EC5">
                        <w:rPr>
                          <w:sz w:val="12"/>
                        </w:rPr>
                        <w:t>Rev. Jun</w:t>
                      </w:r>
                      <w:r>
                        <w:rPr>
                          <w:sz w:val="12"/>
                        </w:rPr>
                        <w:t>io</w:t>
                      </w:r>
                      <w:r w:rsidRPr="00806EC5">
                        <w:rPr>
                          <w:sz w:val="12"/>
                        </w:rPr>
                        <w:t xml:space="preserve"> 201</w:t>
                      </w:r>
                      <w:r w:rsidR="00282344">
                        <w:rPr>
                          <w:sz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17601">
        <w:rPr>
          <w:rFonts w:eastAsia="Times New Roman" w:cs="Arial"/>
          <w:b/>
          <w:szCs w:val="24"/>
          <w:lang w:val="es-ES"/>
        </w:rPr>
        <w:br w:type="page"/>
      </w:r>
    </w:p>
    <w:p w:rsidR="002E52EB" w:rsidRPr="002E52EB" w:rsidRDefault="002E52EB" w:rsidP="002E52EB">
      <w:pPr>
        <w:ind w:left="6120" w:firstLine="360"/>
        <w:jc w:val="both"/>
        <w:rPr>
          <w:rFonts w:eastAsia="Times New Roman" w:cs="Arial"/>
          <w:b/>
          <w:szCs w:val="24"/>
          <w:lang w:val="es-ES"/>
        </w:rPr>
      </w:pPr>
      <w:r w:rsidRPr="002E52EB">
        <w:rPr>
          <w:rFonts w:eastAsia="Times New Roman" w:cs="Arial"/>
          <w:b/>
          <w:szCs w:val="24"/>
          <w:lang w:val="es-ES"/>
        </w:rPr>
        <w:t>SI       NO</w:t>
      </w:r>
      <w:r w:rsidRPr="002E52EB">
        <w:rPr>
          <w:rFonts w:eastAsia="Times New Roman" w:cs="Arial"/>
          <w:b/>
          <w:szCs w:val="24"/>
          <w:lang w:val="es-ES"/>
        </w:rPr>
        <w:tab/>
        <w:t>N/A</w:t>
      </w:r>
    </w:p>
    <w:p w:rsidR="002E52EB" w:rsidRPr="002E52EB" w:rsidRDefault="002E52EB" w:rsidP="002E52EB">
      <w:pPr>
        <w:ind w:left="720"/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                                                                                                                      </w:t>
      </w: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Log de “submittals” y evidencia que se entregó carpeta de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ind w:firstLine="360"/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“Submittals” al Agente Administrador y al CM        </w:t>
      </w:r>
    </w:p>
    <w:p w:rsidR="002E52EB" w:rsidRPr="002E52EB" w:rsidRDefault="002E52EB" w:rsidP="002E52EB">
      <w:pPr>
        <w:ind w:firstLine="360"/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Evidencia de cierre Permiso General Actividades de </w:t>
      </w:r>
      <w:r w:rsidRPr="002E52EB">
        <w:rPr>
          <w:rFonts w:eastAsia="Times New Roman" w:cs="Arial"/>
          <w:sz w:val="22"/>
          <w:lang w:val="es-ES"/>
        </w:rPr>
        <w:tab/>
        <w:t xml:space="preserve">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ind w:firstLine="360"/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Mitigación de Pintura con Base de Plomo. (JCA)  </w:t>
      </w:r>
    </w:p>
    <w:p w:rsidR="002E52EB" w:rsidRPr="002E52EB" w:rsidRDefault="002E52EB" w:rsidP="002E52EB">
      <w:pPr>
        <w:ind w:firstLine="360"/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Evidencia sometimiento a la JCA para cierre Permiso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ind w:firstLine="360"/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General para Manejo de Materiales con contenido de Asbesto.                               </w:t>
      </w:r>
    </w:p>
    <w:p w:rsidR="002E52EB" w:rsidRPr="002E52EB" w:rsidRDefault="002E52EB" w:rsidP="002E52EB">
      <w:pPr>
        <w:ind w:firstLine="360"/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numPr>
          <w:ilvl w:val="0"/>
          <w:numId w:val="1"/>
        </w:numPr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Evidencia cierre Permiso General Consolidado     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44"/>
          <w:szCs w:val="44"/>
          <w:lang w:val="es-ES"/>
        </w:rPr>
        <w:t>□</w:t>
      </w:r>
    </w:p>
    <w:p w:rsidR="002E52EB" w:rsidRPr="002E52EB" w:rsidRDefault="002E52EB" w:rsidP="002E52EB">
      <w:pPr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ind w:firstLine="360"/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ind w:firstLine="360"/>
        <w:rPr>
          <w:rFonts w:eastAsia="Times New Roman" w:cs="Arial"/>
          <w:sz w:val="22"/>
          <w:lang w:val="es-ES"/>
        </w:rPr>
      </w:pPr>
      <w:r w:rsidRPr="002E52EB">
        <w:rPr>
          <w:rFonts w:eastAsia="Times New Roman" w:cs="Arial"/>
          <w:sz w:val="22"/>
          <w:lang w:val="es-ES"/>
        </w:rPr>
        <w:t xml:space="preserve">                      </w:t>
      </w:r>
      <w:r w:rsidRPr="002E52EB">
        <w:rPr>
          <w:rFonts w:eastAsia="Times New Roman" w:cs="Arial"/>
          <w:sz w:val="22"/>
          <w:lang w:val="es-ES"/>
        </w:rPr>
        <w:tab/>
      </w:r>
      <w:r w:rsidRPr="002E52EB">
        <w:rPr>
          <w:rFonts w:eastAsia="Times New Roman" w:cs="Arial"/>
          <w:sz w:val="22"/>
          <w:lang w:val="es-ES"/>
        </w:rPr>
        <w:tab/>
      </w:r>
    </w:p>
    <w:p w:rsidR="002E52EB" w:rsidRPr="002E52EB" w:rsidRDefault="002E52EB" w:rsidP="002E52EB">
      <w:pPr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jc w:val="both"/>
        <w:rPr>
          <w:rFonts w:eastAsia="Times New Roman" w:cs="Arial"/>
          <w:szCs w:val="24"/>
          <w:lang w:val="es-ES"/>
        </w:rPr>
      </w:pPr>
      <w:r w:rsidRPr="002E52EB">
        <w:rPr>
          <w:rFonts w:eastAsia="Times New Roman" w:cs="Arial"/>
          <w:szCs w:val="24"/>
          <w:lang w:val="es-ES"/>
        </w:rPr>
        <w:t xml:space="preserve">Los documentos de cierre del proyecto </w:t>
      </w:r>
      <w:r w:rsidRPr="002E52EB">
        <w:rPr>
          <w:rFonts w:eastAsia="Times New Roman" w:cs="Arial"/>
          <w:szCs w:val="24"/>
          <w:u w:val="single"/>
          <w:lang w:val="es-ES"/>
        </w:rPr>
        <w:tab/>
      </w:r>
      <w:r w:rsidRPr="002E52EB">
        <w:rPr>
          <w:rFonts w:eastAsia="Times New Roman" w:cs="Arial"/>
          <w:szCs w:val="24"/>
          <w:u w:val="single"/>
          <w:lang w:val="es-ES"/>
        </w:rPr>
        <w:tab/>
      </w:r>
      <w:r w:rsidRPr="002E52EB">
        <w:rPr>
          <w:rFonts w:eastAsia="Times New Roman" w:cs="Arial"/>
          <w:szCs w:val="24"/>
          <w:u w:val="single"/>
          <w:lang w:val="es-ES"/>
        </w:rPr>
        <w:tab/>
      </w:r>
      <w:r w:rsidRPr="002E52EB">
        <w:rPr>
          <w:rFonts w:eastAsia="Times New Roman" w:cs="Arial"/>
          <w:szCs w:val="24"/>
          <w:u w:val="single"/>
          <w:lang w:val="es-ES"/>
        </w:rPr>
        <w:tab/>
      </w:r>
      <w:r w:rsidR="00282344">
        <w:rPr>
          <w:rFonts w:eastAsia="Times New Roman" w:cs="Arial"/>
          <w:szCs w:val="24"/>
          <w:u w:val="single"/>
          <w:lang w:val="es-ES"/>
        </w:rPr>
        <w:t xml:space="preserve">                 </w:t>
      </w:r>
      <w:r w:rsidRPr="002E52EB">
        <w:rPr>
          <w:rFonts w:eastAsia="Times New Roman" w:cs="Arial"/>
          <w:szCs w:val="24"/>
          <w:lang w:val="es-ES"/>
        </w:rPr>
        <w:t xml:space="preserve"> están completos por lo que se recomienda la liberación del retenido al contratista ________________.</w:t>
      </w:r>
    </w:p>
    <w:p w:rsidR="002E52EB" w:rsidRDefault="002E52EB" w:rsidP="002E52EB">
      <w:pPr>
        <w:rPr>
          <w:rFonts w:eastAsia="Times New Roman" w:cs="Arial"/>
          <w:sz w:val="22"/>
          <w:lang w:val="es-ES"/>
        </w:rPr>
      </w:pPr>
    </w:p>
    <w:p w:rsidR="002E52EB" w:rsidRDefault="002E52EB" w:rsidP="002E52EB">
      <w:pPr>
        <w:rPr>
          <w:rFonts w:eastAsia="Times New Roman" w:cs="Arial"/>
          <w:sz w:val="22"/>
          <w:lang w:val="es-ES"/>
        </w:rPr>
      </w:pPr>
    </w:p>
    <w:p w:rsidR="002E52EB" w:rsidRDefault="002E52EB" w:rsidP="002E52EB">
      <w:pPr>
        <w:rPr>
          <w:rFonts w:eastAsia="Times New Roman" w:cs="Arial"/>
          <w:sz w:val="22"/>
          <w:lang w:val="es-ES"/>
        </w:rPr>
      </w:pPr>
    </w:p>
    <w:p w:rsidR="002E52EB" w:rsidRDefault="002E52EB" w:rsidP="002E52EB">
      <w:pPr>
        <w:tabs>
          <w:tab w:val="left" w:pos="2025"/>
        </w:tabs>
        <w:rPr>
          <w:rFonts w:eastAsia="Times New Roman" w:cs="Arial"/>
          <w:sz w:val="22"/>
          <w:lang w:val="es-ES"/>
        </w:rPr>
      </w:pPr>
    </w:p>
    <w:p w:rsidR="002E52EB" w:rsidRPr="002E52EB" w:rsidRDefault="002E52EB" w:rsidP="002E52EB">
      <w:pPr>
        <w:tabs>
          <w:tab w:val="left" w:pos="2025"/>
        </w:tabs>
        <w:rPr>
          <w:rFonts w:eastAsia="Times New Roman" w:cs="Arial"/>
          <w:sz w:val="22"/>
          <w:lang w:val="es-ES"/>
        </w:rPr>
      </w:pPr>
      <w:r>
        <w:rPr>
          <w:rFonts w:eastAsia="Times New Roman" w:cs="Arial"/>
          <w:sz w:val="22"/>
          <w:lang w:val="es-ES"/>
        </w:rPr>
        <w:tab/>
      </w:r>
    </w:p>
    <w:sectPr w:rsidR="002E52EB" w:rsidRPr="002E52EB" w:rsidSect="002E0C4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56" w:right="1440" w:bottom="1008" w:left="1440" w:header="720" w:footer="10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4C" w:rsidRDefault="008A134C" w:rsidP="005F4726">
      <w:r>
        <w:separator/>
      </w:r>
    </w:p>
  </w:endnote>
  <w:endnote w:type="continuationSeparator" w:id="0">
    <w:p w:rsidR="008A134C" w:rsidRDefault="008A134C" w:rsidP="005F4726">
      <w:r>
        <w:continuationSeparator/>
      </w:r>
    </w:p>
  </w:endnote>
  <w:endnote w:id="1">
    <w:p w:rsidR="00117601" w:rsidRDefault="00117601" w:rsidP="002E52EB">
      <w:pPr>
        <w:pStyle w:val="EndnoteText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</w:t>
      </w:r>
    </w:p>
    <w:p w:rsidR="00117601" w:rsidRPr="001415CA" w:rsidRDefault="00117601" w:rsidP="002E52EB">
      <w:pPr>
        <w:pStyle w:val="EndnoteText"/>
        <w:jc w:val="both"/>
        <w:rPr>
          <w:rFonts w:ascii="Arial" w:hAnsi="Arial" w:cs="Arial"/>
          <w:sz w:val="24"/>
          <w:szCs w:val="24"/>
          <w:lang w:val="es-ES"/>
        </w:rPr>
      </w:pPr>
      <w:r w:rsidRPr="001415CA">
        <w:rPr>
          <w:rFonts w:ascii="Arial" w:hAnsi="Arial" w:cs="Arial"/>
          <w:sz w:val="24"/>
          <w:szCs w:val="24"/>
          <w:lang w:val="es-ES"/>
        </w:rPr>
        <w:t xml:space="preserve">Monitor de Proyectos </w:t>
      </w:r>
    </w:p>
    <w:p w:rsidR="00117601" w:rsidRPr="002E0C45" w:rsidRDefault="00117601" w:rsidP="00117601">
      <w:pPr>
        <w:pStyle w:val="EndnoteText"/>
        <w:jc w:val="both"/>
        <w:rPr>
          <w:rFonts w:ascii="Arial" w:hAnsi="Arial" w:cs="Arial"/>
          <w:sz w:val="16"/>
          <w:szCs w:val="16"/>
          <w:lang w:val="es-ES"/>
        </w:rPr>
      </w:pPr>
      <w:r w:rsidRPr="001415CA">
        <w:rPr>
          <w:rFonts w:ascii="Arial" w:hAnsi="Arial" w:cs="Arial"/>
          <w:sz w:val="24"/>
          <w:szCs w:val="24"/>
          <w:lang w:val="es-ES"/>
        </w:rPr>
        <w:t>Negociado de Gerencia de Construcción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344" w:rsidRPr="00C47CB5" w:rsidRDefault="00282344" w:rsidP="00282344">
    <w:pPr>
      <w:tabs>
        <w:tab w:val="center" w:pos="4680"/>
        <w:tab w:val="right" w:pos="9360"/>
      </w:tabs>
    </w:pPr>
    <w:r w:rsidRPr="00282344">
      <w:rPr>
        <w:rFonts w:ascii="Century Gothic" w:eastAsiaTheme="minorHAnsi" w:hAnsi="Century Gothic" w:cstheme="minorBidi"/>
        <w:noProof/>
        <w:lang w:val="en-US"/>
      </w:rPr>
      <w:drawing>
        <wp:anchor distT="0" distB="0" distL="114300" distR="114300" simplePos="0" relativeHeight="251667456" behindDoc="0" locked="0" layoutInCell="1" allowOverlap="1" wp14:anchorId="707D9AB3" wp14:editId="1DA4C95A">
          <wp:simplePos x="0" y="0"/>
          <wp:positionH relativeFrom="column">
            <wp:posOffset>-485140</wp:posOffset>
          </wp:positionH>
          <wp:positionV relativeFrom="paragraph">
            <wp:posOffset>100965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5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344">
      <w:rPr>
        <w:rFonts w:ascii="Century Gothic" w:eastAsiaTheme="minorHAnsi" w:hAnsi="Century Gothic" w:cstheme="minorBidi"/>
        <w:noProof/>
        <w:lang w:val="en-US"/>
      </w:rPr>
      <w:drawing>
        <wp:anchor distT="0" distB="0" distL="114300" distR="114300" simplePos="0" relativeHeight="251666432" behindDoc="1" locked="0" layoutInCell="1" allowOverlap="1" wp14:anchorId="55CD5324" wp14:editId="40FB76ED">
          <wp:simplePos x="0" y="0"/>
          <wp:positionH relativeFrom="column">
            <wp:posOffset>5684520</wp:posOffset>
          </wp:positionH>
          <wp:positionV relativeFrom="paragraph">
            <wp:posOffset>-89535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344">
      <w:rPr>
        <w:rFonts w:ascii="Century Gothic" w:eastAsiaTheme="minorHAnsi" w:hAnsi="Century Gothic" w:cstheme="minorBidi"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A0E3CB1" wp14:editId="5F3AF691">
              <wp:simplePos x="0" y="0"/>
              <wp:positionH relativeFrom="column">
                <wp:posOffset>66955</wp:posOffset>
              </wp:positionH>
              <wp:positionV relativeFrom="paragraph">
                <wp:posOffset>206139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2344" w:rsidRPr="00142C1C" w:rsidRDefault="00282344" w:rsidP="00282344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282344" w:rsidRPr="00142C1C" w:rsidRDefault="00282344" w:rsidP="00282344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A0E3CB1" id="Rectangle 4" o:spid="_x0000_s1028" style="position:absolute;margin-left:5.25pt;margin-top:16.25pt;width:441pt;height:33.9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" filled="f" stroked="f">
              <v:textbox style="mso-fit-shape-to-text:t">
                <w:txbxContent>
                  <w:p w:rsidR="00282344" w:rsidRPr="00142C1C" w:rsidRDefault="00282344" w:rsidP="00282344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282344" w:rsidRPr="00142C1C" w:rsidRDefault="00282344" w:rsidP="00282344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01" w:rsidRPr="00C47CB5" w:rsidRDefault="00282344" w:rsidP="00282344">
    <w:pPr>
      <w:tabs>
        <w:tab w:val="center" w:pos="4680"/>
        <w:tab w:val="right" w:pos="9360"/>
      </w:tabs>
    </w:pPr>
    <w:r w:rsidRPr="00282344">
      <w:rPr>
        <w:rFonts w:ascii="Century Gothic" w:eastAsiaTheme="minorHAnsi" w:hAnsi="Century Gothic" w:cstheme="minorBidi"/>
        <w:noProof/>
        <w:lang w:val="en-US"/>
      </w:rPr>
      <w:drawing>
        <wp:anchor distT="0" distB="0" distL="114300" distR="114300" simplePos="0" relativeHeight="251727872" behindDoc="0" locked="0" layoutInCell="1" allowOverlap="1" wp14:anchorId="6A6484F3" wp14:editId="2D4D5F75">
          <wp:simplePos x="0" y="0"/>
          <wp:positionH relativeFrom="column">
            <wp:posOffset>-485140</wp:posOffset>
          </wp:positionH>
          <wp:positionV relativeFrom="paragraph">
            <wp:posOffset>100965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344">
      <w:rPr>
        <w:rFonts w:ascii="Century Gothic" w:eastAsiaTheme="minorHAnsi" w:hAnsi="Century Gothic" w:cstheme="minorBidi"/>
        <w:noProof/>
        <w:lang w:val="en-US"/>
      </w:rPr>
      <w:drawing>
        <wp:anchor distT="0" distB="0" distL="114300" distR="114300" simplePos="0" relativeHeight="251680768" behindDoc="1" locked="0" layoutInCell="1" allowOverlap="1" wp14:anchorId="0C53C4AD" wp14:editId="04ACEB08">
          <wp:simplePos x="0" y="0"/>
          <wp:positionH relativeFrom="column">
            <wp:posOffset>5684520</wp:posOffset>
          </wp:positionH>
          <wp:positionV relativeFrom="paragraph">
            <wp:posOffset>-89535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2344">
      <w:rPr>
        <w:rFonts w:ascii="Century Gothic" w:eastAsiaTheme="minorHAnsi" w:hAnsi="Century Gothic" w:cstheme="minorBidi"/>
        <w:noProof/>
        <w:lang w:val="en-US"/>
      </w:rPr>
      <mc:AlternateContent>
        <mc:Choice Requires="wps">
          <w:drawing>
            <wp:anchor distT="0" distB="0" distL="114300" distR="114300" simplePos="0" relativeHeight="251633664" behindDoc="1" locked="0" layoutInCell="1" allowOverlap="1" wp14:anchorId="78C13EA3" wp14:editId="288CDDEA">
              <wp:simplePos x="0" y="0"/>
              <wp:positionH relativeFrom="column">
                <wp:posOffset>66955</wp:posOffset>
              </wp:positionH>
              <wp:positionV relativeFrom="paragraph">
                <wp:posOffset>206139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2344" w:rsidRPr="00142C1C" w:rsidRDefault="00282344" w:rsidP="00282344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282344" w:rsidRPr="00142C1C" w:rsidRDefault="00282344" w:rsidP="00282344">
                          <w:pPr>
                            <w:pStyle w:val="NormalWeb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C13EA3" id="_x0000_s1029" style="position:absolute;margin-left:5.25pt;margin-top:16.25pt;width:441pt;height:33.9pt;z-index:-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" filled="f" stroked="f">
              <v:textbox style="mso-fit-shape-to-text:t">
                <w:txbxContent>
                  <w:p w:rsidR="00282344" w:rsidRPr="00142C1C" w:rsidRDefault="00282344" w:rsidP="00282344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282344" w:rsidRPr="00142C1C" w:rsidRDefault="00282344" w:rsidP="00282344">
                    <w:pPr>
                      <w:pStyle w:val="NormalWeb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4C" w:rsidRDefault="008A134C" w:rsidP="005F4726">
      <w:r>
        <w:separator/>
      </w:r>
    </w:p>
  </w:footnote>
  <w:footnote w:type="continuationSeparator" w:id="0">
    <w:p w:rsidR="008A134C" w:rsidRDefault="008A134C" w:rsidP="005F4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01" w:rsidRDefault="00117601">
    <w:pPr>
      <w:pStyle w:val="Header"/>
    </w:pPr>
    <w:r>
      <w:t>Documentos para el Cierre de Proyectos</w:t>
    </w:r>
  </w:p>
  <w:p w:rsidR="00117601" w:rsidRDefault="00117601">
    <w:pPr>
      <w:pStyle w:val="Header"/>
    </w:pPr>
    <w:r>
      <w:t xml:space="preserve">Pág. </w:t>
    </w:r>
    <w:r>
      <w:rPr>
        <w:b/>
        <w:szCs w:val="24"/>
      </w:rPr>
      <w:fldChar w:fldCharType="begin"/>
    </w:r>
    <w:r>
      <w:rPr>
        <w:b/>
      </w:rPr>
      <w:instrText xml:space="preserve"> PAGE </w:instrText>
    </w:r>
    <w:r>
      <w:rPr>
        <w:b/>
        <w:szCs w:val="24"/>
      </w:rPr>
      <w:fldChar w:fldCharType="separate"/>
    </w:r>
    <w:r w:rsidR="00AC0C49">
      <w:rPr>
        <w:b/>
        <w:noProof/>
      </w:rPr>
      <w:t>2</w:t>
    </w:r>
    <w:r>
      <w:rPr>
        <w:b/>
        <w:szCs w:val="24"/>
      </w:rPr>
      <w:fldChar w:fldCharType="end"/>
    </w:r>
    <w:r>
      <w:t xml:space="preserve"> de </w:t>
    </w:r>
    <w:r>
      <w:rPr>
        <w:b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Cs w:val="24"/>
      </w:rPr>
      <w:fldChar w:fldCharType="separate"/>
    </w:r>
    <w:r w:rsidR="00AC0C49">
      <w:rPr>
        <w:b/>
        <w:noProof/>
      </w:rPr>
      <w:t>3</w:t>
    </w:r>
    <w:r>
      <w:rPr>
        <w:b/>
        <w:szCs w:val="24"/>
      </w:rPr>
      <w:fldChar w:fldCharType="end"/>
    </w:r>
  </w:p>
  <w:p w:rsidR="00117601" w:rsidRDefault="001176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601" w:rsidRDefault="00282344">
    <w:pPr>
      <w:pStyle w:val="Header"/>
    </w:pPr>
    <w:r>
      <w:rPr>
        <w:noProof/>
        <w:lang w:val="en-US"/>
      </w:rPr>
      <w:drawing>
        <wp:anchor distT="0" distB="0" distL="114300" distR="114300" simplePos="0" relativeHeight="251587584" behindDoc="1" locked="0" layoutInCell="1" allowOverlap="1" wp14:anchorId="1F3B2CE4" wp14:editId="3C35F641">
          <wp:simplePos x="0" y="0"/>
          <wp:positionH relativeFrom="column">
            <wp:posOffset>-767166</wp:posOffset>
          </wp:positionH>
          <wp:positionV relativeFrom="paragraph">
            <wp:posOffset>-286719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646FA"/>
    <w:multiLevelType w:val="multilevel"/>
    <w:tmpl w:val="D5A0E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7880DC8"/>
    <w:multiLevelType w:val="hybridMultilevel"/>
    <w:tmpl w:val="AFEEF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attachedTemplate r:id="rId1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EB"/>
    <w:rsid w:val="00002BD6"/>
    <w:rsid w:val="00015978"/>
    <w:rsid w:val="00067AD3"/>
    <w:rsid w:val="0007494D"/>
    <w:rsid w:val="000822F3"/>
    <w:rsid w:val="000A5188"/>
    <w:rsid w:val="000B2924"/>
    <w:rsid w:val="000B6106"/>
    <w:rsid w:val="000F4867"/>
    <w:rsid w:val="00117601"/>
    <w:rsid w:val="00197C9D"/>
    <w:rsid w:val="001B02BC"/>
    <w:rsid w:val="001D29ED"/>
    <w:rsid w:val="00203B6A"/>
    <w:rsid w:val="002213AB"/>
    <w:rsid w:val="0024610F"/>
    <w:rsid w:val="00246897"/>
    <w:rsid w:val="00282344"/>
    <w:rsid w:val="00294ED8"/>
    <w:rsid w:val="002A460C"/>
    <w:rsid w:val="002E0C45"/>
    <w:rsid w:val="002E52EB"/>
    <w:rsid w:val="00304881"/>
    <w:rsid w:val="00313E95"/>
    <w:rsid w:val="0032761A"/>
    <w:rsid w:val="0039053D"/>
    <w:rsid w:val="003E6A06"/>
    <w:rsid w:val="003F5FEB"/>
    <w:rsid w:val="00404969"/>
    <w:rsid w:val="00417F38"/>
    <w:rsid w:val="004513D5"/>
    <w:rsid w:val="00457F03"/>
    <w:rsid w:val="004B43E8"/>
    <w:rsid w:val="004E08C6"/>
    <w:rsid w:val="00514B63"/>
    <w:rsid w:val="00555091"/>
    <w:rsid w:val="005821B1"/>
    <w:rsid w:val="005A1AB3"/>
    <w:rsid w:val="005A72EA"/>
    <w:rsid w:val="005A761D"/>
    <w:rsid w:val="005B36A6"/>
    <w:rsid w:val="005F4726"/>
    <w:rsid w:val="00611076"/>
    <w:rsid w:val="00684E41"/>
    <w:rsid w:val="00686C95"/>
    <w:rsid w:val="006A1E19"/>
    <w:rsid w:val="006A39F4"/>
    <w:rsid w:val="006A54CD"/>
    <w:rsid w:val="006B4CF4"/>
    <w:rsid w:val="0070757C"/>
    <w:rsid w:val="00721E0F"/>
    <w:rsid w:val="0076454A"/>
    <w:rsid w:val="00771606"/>
    <w:rsid w:val="007722C2"/>
    <w:rsid w:val="007B54F2"/>
    <w:rsid w:val="007C2010"/>
    <w:rsid w:val="007D1A82"/>
    <w:rsid w:val="00806EC5"/>
    <w:rsid w:val="00814A70"/>
    <w:rsid w:val="00824052"/>
    <w:rsid w:val="008371E3"/>
    <w:rsid w:val="008A134C"/>
    <w:rsid w:val="008A6498"/>
    <w:rsid w:val="008F6D30"/>
    <w:rsid w:val="009A4596"/>
    <w:rsid w:val="009D7F5E"/>
    <w:rsid w:val="00A076A5"/>
    <w:rsid w:val="00A872D2"/>
    <w:rsid w:val="00AC0C49"/>
    <w:rsid w:val="00B12AD3"/>
    <w:rsid w:val="00B163B6"/>
    <w:rsid w:val="00B202A6"/>
    <w:rsid w:val="00B377AC"/>
    <w:rsid w:val="00B42E44"/>
    <w:rsid w:val="00B56575"/>
    <w:rsid w:val="00B83C70"/>
    <w:rsid w:val="00BB6A0D"/>
    <w:rsid w:val="00BC1591"/>
    <w:rsid w:val="00BC689D"/>
    <w:rsid w:val="00BD4BAF"/>
    <w:rsid w:val="00BD5237"/>
    <w:rsid w:val="00BE2FCF"/>
    <w:rsid w:val="00C340A4"/>
    <w:rsid w:val="00C47CB5"/>
    <w:rsid w:val="00CE6349"/>
    <w:rsid w:val="00CF7460"/>
    <w:rsid w:val="00D63076"/>
    <w:rsid w:val="00DE12BE"/>
    <w:rsid w:val="00DE2725"/>
    <w:rsid w:val="00DF249E"/>
    <w:rsid w:val="00E001A6"/>
    <w:rsid w:val="00E43A64"/>
    <w:rsid w:val="00E46F38"/>
    <w:rsid w:val="00E66FD0"/>
    <w:rsid w:val="00EA2DE0"/>
    <w:rsid w:val="00EA3B62"/>
    <w:rsid w:val="00EC20F0"/>
    <w:rsid w:val="00EC3FAE"/>
    <w:rsid w:val="00ED1ACF"/>
    <w:rsid w:val="00EF0A5A"/>
    <w:rsid w:val="00EF587D"/>
    <w:rsid w:val="00F01B4D"/>
    <w:rsid w:val="00F256BF"/>
    <w:rsid w:val="00F41DC2"/>
    <w:rsid w:val="00F46030"/>
    <w:rsid w:val="00F85D15"/>
    <w:rsid w:val="00F96781"/>
    <w:rsid w:val="00FB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3B5505-83E1-43E0-83B1-1168490C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es-PR" w:eastAsia="es-P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3D5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E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726"/>
  </w:style>
  <w:style w:type="paragraph" w:styleId="Footer">
    <w:name w:val="footer"/>
    <w:basedOn w:val="Normal"/>
    <w:link w:val="FooterChar"/>
    <w:uiPriority w:val="99"/>
    <w:unhideWhenUsed/>
    <w:rsid w:val="005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726"/>
  </w:style>
  <w:style w:type="paragraph" w:styleId="EndnoteText">
    <w:name w:val="endnote text"/>
    <w:basedOn w:val="Normal"/>
    <w:link w:val="EndnoteTextChar"/>
    <w:semiHidden/>
    <w:rsid w:val="002E52EB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EndnoteTextChar">
    <w:name w:val="Endnote Text Char"/>
    <w:link w:val="EndnoteText"/>
    <w:semiHidden/>
    <w:rsid w:val="002E52E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2E52EB"/>
    <w:rPr>
      <w:color w:val="0000FF"/>
      <w:u w:val="single"/>
    </w:rPr>
  </w:style>
  <w:style w:type="paragraph" w:styleId="NoSpacing">
    <w:name w:val="No Spacing"/>
    <w:uiPriority w:val="1"/>
    <w:qFormat/>
    <w:rsid w:val="002E0C45"/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8234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LOGO%20NUEVO%202011-Temple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103CE1C3-2D20-4810-9682-02043F9A4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CF734-D2E8-420F-8505-07373A0F3AFC}"/>
</file>

<file path=customXml/itemProps3.xml><?xml version="1.0" encoding="utf-8"?>
<ds:datastoreItem xmlns:ds="http://schemas.openxmlformats.org/officeDocument/2006/customXml" ds:itemID="{966C2847-CBA8-43AC-A1CB-B338A0DF1C2C}"/>
</file>

<file path=customXml/itemProps4.xml><?xml version="1.0" encoding="utf-8"?>
<ds:datastoreItem xmlns:ds="http://schemas.openxmlformats.org/officeDocument/2006/customXml" ds:itemID="{DD140F9D-370A-4A06-946F-BDE32815DA1D}"/>
</file>

<file path=docProps/app.xml><?xml version="1.0" encoding="utf-8"?>
<Properties xmlns="http://schemas.openxmlformats.org/officeDocument/2006/extended-properties" xmlns:vt="http://schemas.openxmlformats.org/officeDocument/2006/docPropsVTypes">
  <Template>LOGO NUEVO 2011-Templete</Template>
  <TotalTime>9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/Res. ______________________ (RQ-00______)</vt:lpstr>
      <vt:lpstr>        DOCUMENTOS NECESARIOS PARA PROCESAR EL PAGO DEL RETENIDO </vt:lpstr>
    </vt:vector>
  </TitlesOfParts>
  <Company>Administración de Vivienda Pública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12</cp:revision>
  <cp:lastPrinted>2018-06-07T13:50:00Z</cp:lastPrinted>
  <dcterms:created xsi:type="dcterms:W3CDTF">2014-05-01T12:41:00Z</dcterms:created>
  <dcterms:modified xsi:type="dcterms:W3CDTF">2018-06-07T13:51:00Z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