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8D2" w:rsidRPr="00976E29" w:rsidRDefault="00BA68D2" w:rsidP="001B69CA">
      <w:pPr>
        <w:jc w:val="center"/>
        <w:rPr>
          <w:sz w:val="40"/>
          <w:szCs w:val="40"/>
          <w:lang w:val="es-PR"/>
        </w:rPr>
      </w:pPr>
      <w:bookmarkStart w:id="0" w:name="_GoBack"/>
      <w:bookmarkEnd w:id="0"/>
    </w:p>
    <w:p w:rsidR="00BA68D2" w:rsidRPr="00976E29" w:rsidRDefault="00BA68D2" w:rsidP="001B69CA">
      <w:pPr>
        <w:jc w:val="center"/>
        <w:rPr>
          <w:sz w:val="40"/>
          <w:szCs w:val="40"/>
          <w:lang w:val="es-PR"/>
        </w:rPr>
      </w:pPr>
    </w:p>
    <w:p w:rsidR="00BA68D2" w:rsidRPr="00976E29" w:rsidRDefault="00BA68D2" w:rsidP="001B69CA">
      <w:pPr>
        <w:jc w:val="center"/>
        <w:rPr>
          <w:sz w:val="40"/>
          <w:szCs w:val="40"/>
          <w:lang w:val="es-PR"/>
        </w:rPr>
      </w:pPr>
    </w:p>
    <w:p w:rsidR="00BA68D2" w:rsidRPr="00976E29" w:rsidRDefault="00BA68D2" w:rsidP="001B69CA">
      <w:pPr>
        <w:jc w:val="center"/>
        <w:rPr>
          <w:sz w:val="40"/>
          <w:szCs w:val="40"/>
          <w:lang w:val="es-PR"/>
        </w:rPr>
      </w:pPr>
    </w:p>
    <w:p w:rsidR="00BA68D2" w:rsidRPr="00976E29" w:rsidRDefault="00BA68D2" w:rsidP="001B69CA">
      <w:pPr>
        <w:jc w:val="center"/>
        <w:rPr>
          <w:sz w:val="40"/>
          <w:szCs w:val="40"/>
          <w:lang w:val="es-PR"/>
        </w:rPr>
      </w:pPr>
    </w:p>
    <w:p w:rsidR="00BA68D2" w:rsidRPr="00976E29" w:rsidRDefault="00BA68D2" w:rsidP="001B69CA">
      <w:pPr>
        <w:jc w:val="center"/>
        <w:rPr>
          <w:sz w:val="40"/>
          <w:szCs w:val="40"/>
          <w:lang w:val="es-PR"/>
        </w:rPr>
      </w:pPr>
    </w:p>
    <w:p w:rsidR="00695537" w:rsidRPr="00976E29" w:rsidRDefault="00695537" w:rsidP="001B69CA">
      <w:pPr>
        <w:jc w:val="center"/>
        <w:rPr>
          <w:sz w:val="40"/>
          <w:szCs w:val="40"/>
          <w:lang w:val="es-PR"/>
        </w:rPr>
      </w:pPr>
    </w:p>
    <w:p w:rsidR="00BA68D2" w:rsidRPr="00976E29" w:rsidRDefault="00BA68D2" w:rsidP="001B69CA">
      <w:pPr>
        <w:jc w:val="center"/>
        <w:rPr>
          <w:sz w:val="40"/>
          <w:szCs w:val="40"/>
          <w:lang w:val="es-PR"/>
        </w:rPr>
      </w:pPr>
    </w:p>
    <w:p w:rsidR="00BA68D2" w:rsidRPr="00976E29" w:rsidRDefault="00BA68D2" w:rsidP="001B69CA">
      <w:pPr>
        <w:jc w:val="center"/>
        <w:rPr>
          <w:sz w:val="40"/>
          <w:szCs w:val="40"/>
          <w:lang w:val="es-PR"/>
        </w:rPr>
      </w:pPr>
    </w:p>
    <w:p w:rsidR="00BA68D2" w:rsidRPr="00976E29" w:rsidRDefault="00BA68D2" w:rsidP="001B69CA">
      <w:pPr>
        <w:jc w:val="center"/>
        <w:rPr>
          <w:sz w:val="40"/>
          <w:szCs w:val="40"/>
          <w:lang w:val="es-PR"/>
        </w:rPr>
      </w:pPr>
    </w:p>
    <w:p w:rsidR="004F69D5" w:rsidRPr="00976E29" w:rsidRDefault="004F69D5" w:rsidP="00071E21">
      <w:pPr>
        <w:jc w:val="center"/>
        <w:rPr>
          <w:sz w:val="38"/>
          <w:szCs w:val="38"/>
          <w:lang w:val="es-PR"/>
        </w:rPr>
      </w:pPr>
      <w:r w:rsidRPr="00976E29">
        <w:rPr>
          <w:sz w:val="38"/>
          <w:szCs w:val="38"/>
          <w:lang w:val="es-PR"/>
        </w:rPr>
        <w:t>Políticas y Procedimientos para Prevenir Duplicidad de Beneficios en Fondos CDBG-DR</w:t>
      </w:r>
    </w:p>
    <w:p w:rsidR="00C07C81" w:rsidRPr="00976E29" w:rsidRDefault="00C07C81" w:rsidP="00233875">
      <w:pPr>
        <w:rPr>
          <w:sz w:val="40"/>
          <w:szCs w:val="40"/>
          <w:lang w:val="es-PR"/>
        </w:rPr>
      </w:pPr>
    </w:p>
    <w:p w:rsidR="00940CA3" w:rsidRPr="00976E29" w:rsidRDefault="00940CA3">
      <w:pPr>
        <w:rPr>
          <w:lang w:val="es-PR"/>
        </w:rPr>
      </w:pPr>
    </w:p>
    <w:p w:rsidR="00695537" w:rsidRPr="00976E29" w:rsidRDefault="00695537">
      <w:pPr>
        <w:rPr>
          <w:lang w:val="es-PR"/>
        </w:rPr>
      </w:pPr>
    </w:p>
    <w:p w:rsidR="003E786C" w:rsidRPr="00976E29" w:rsidRDefault="00695537" w:rsidP="00695537">
      <w:pPr>
        <w:jc w:val="center"/>
        <w:rPr>
          <w:sz w:val="32"/>
          <w:szCs w:val="32"/>
          <w:lang w:val="es-PR"/>
        </w:rPr>
      </w:pPr>
      <w:bookmarkStart w:id="1" w:name="_Ref277840521"/>
      <w:r w:rsidRPr="00976E29">
        <w:rPr>
          <w:noProof/>
          <w:sz w:val="32"/>
          <w:szCs w:val="32"/>
          <w:lang w:val="es-PR" w:eastAsia="es-PR"/>
        </w:rPr>
        <w:drawing>
          <wp:inline distT="0" distB="0" distL="0" distR="0">
            <wp:extent cx="2389395" cy="637016"/>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89395" cy="637016"/>
                    </a:xfrm>
                    <a:prstGeom prst="rect">
                      <a:avLst/>
                    </a:prstGeom>
                  </pic:spPr>
                </pic:pic>
              </a:graphicData>
            </a:graphic>
          </wp:inline>
        </w:drawing>
      </w:r>
    </w:p>
    <w:p w:rsidR="003E786C" w:rsidRPr="00976E29" w:rsidRDefault="003E786C" w:rsidP="00695537">
      <w:pPr>
        <w:jc w:val="center"/>
        <w:rPr>
          <w:sz w:val="32"/>
          <w:szCs w:val="32"/>
          <w:lang w:val="es-PR"/>
        </w:rPr>
      </w:pPr>
    </w:p>
    <w:p w:rsidR="003E786C" w:rsidRPr="00976E29" w:rsidRDefault="003E786C" w:rsidP="00695537">
      <w:pPr>
        <w:jc w:val="center"/>
        <w:rPr>
          <w:sz w:val="32"/>
          <w:szCs w:val="32"/>
          <w:highlight w:val="yellow"/>
          <w:lang w:val="es-PR"/>
        </w:rPr>
      </w:pPr>
    </w:p>
    <w:p w:rsidR="004D02DC" w:rsidRPr="00976E29" w:rsidRDefault="00062EE0" w:rsidP="00695537">
      <w:pPr>
        <w:jc w:val="center"/>
        <w:rPr>
          <w:sz w:val="32"/>
          <w:szCs w:val="32"/>
          <w:lang w:val="es-PR"/>
        </w:rPr>
      </w:pPr>
      <w:r>
        <w:rPr>
          <w:sz w:val="32"/>
          <w:szCs w:val="32"/>
          <w:lang w:val="es-PR"/>
        </w:rPr>
        <w:t>Fecha de Efectividad</w:t>
      </w:r>
    </w:p>
    <w:p w:rsidR="004D02DC" w:rsidRPr="00976E29" w:rsidRDefault="004D02DC" w:rsidP="00695537">
      <w:pPr>
        <w:jc w:val="center"/>
        <w:rPr>
          <w:sz w:val="32"/>
          <w:szCs w:val="32"/>
          <w:lang w:val="es-PR"/>
        </w:rPr>
      </w:pPr>
    </w:p>
    <w:p w:rsidR="004D02DC" w:rsidRPr="00976E29" w:rsidRDefault="004D02DC" w:rsidP="00695537">
      <w:pPr>
        <w:jc w:val="center"/>
        <w:rPr>
          <w:sz w:val="32"/>
          <w:szCs w:val="32"/>
          <w:lang w:val="es-PR"/>
        </w:rPr>
      </w:pPr>
    </w:p>
    <w:p w:rsidR="004D02DC" w:rsidRPr="00976E29" w:rsidRDefault="004D02DC" w:rsidP="00695537">
      <w:pPr>
        <w:jc w:val="center"/>
        <w:rPr>
          <w:sz w:val="32"/>
          <w:szCs w:val="32"/>
          <w:lang w:val="es-PR"/>
        </w:rPr>
      </w:pPr>
    </w:p>
    <w:p w:rsidR="004D02DC" w:rsidRPr="00976E29" w:rsidRDefault="004D02DC" w:rsidP="00695537">
      <w:pPr>
        <w:jc w:val="center"/>
        <w:rPr>
          <w:sz w:val="32"/>
          <w:szCs w:val="32"/>
          <w:lang w:val="es-PR"/>
        </w:rPr>
      </w:pPr>
    </w:p>
    <w:p w:rsidR="004D02DC" w:rsidRPr="00976E29" w:rsidRDefault="004D02DC" w:rsidP="00695537">
      <w:pPr>
        <w:jc w:val="center"/>
        <w:rPr>
          <w:sz w:val="32"/>
          <w:szCs w:val="32"/>
          <w:lang w:val="es-PR"/>
        </w:rPr>
      </w:pPr>
    </w:p>
    <w:p w:rsidR="004D02DC" w:rsidRPr="00976E29" w:rsidRDefault="004D02DC" w:rsidP="00695537">
      <w:pPr>
        <w:jc w:val="center"/>
        <w:rPr>
          <w:sz w:val="32"/>
          <w:szCs w:val="32"/>
          <w:lang w:val="es-PR"/>
        </w:rPr>
      </w:pPr>
    </w:p>
    <w:p w:rsidR="004D02DC" w:rsidRPr="00976E29" w:rsidRDefault="004D02DC" w:rsidP="00695537">
      <w:pPr>
        <w:jc w:val="center"/>
        <w:rPr>
          <w:sz w:val="32"/>
          <w:szCs w:val="32"/>
          <w:lang w:val="es-PR"/>
        </w:rPr>
      </w:pPr>
    </w:p>
    <w:p w:rsidR="004D02DC" w:rsidRPr="00976E29" w:rsidRDefault="004D02DC" w:rsidP="00695537">
      <w:pPr>
        <w:jc w:val="center"/>
        <w:rPr>
          <w:sz w:val="32"/>
          <w:szCs w:val="32"/>
          <w:lang w:val="es-PR"/>
        </w:rPr>
      </w:pPr>
    </w:p>
    <w:p w:rsidR="00B40CD0" w:rsidRPr="00976E29" w:rsidRDefault="00B40CD0" w:rsidP="00695537">
      <w:pPr>
        <w:jc w:val="center"/>
        <w:rPr>
          <w:sz w:val="32"/>
          <w:szCs w:val="32"/>
          <w:lang w:val="es-PR"/>
        </w:rPr>
      </w:pPr>
    </w:p>
    <w:sdt>
      <w:sdtPr>
        <w:rPr>
          <w:rFonts w:eastAsiaTheme="minorEastAsia" w:cstheme="minorBidi"/>
          <w:bCs w:val="0"/>
          <w:sz w:val="24"/>
          <w:szCs w:val="24"/>
          <w:lang w:val="es-PR"/>
        </w:rPr>
        <w:id w:val="1945411412"/>
        <w:docPartObj>
          <w:docPartGallery w:val="Table of Contents"/>
          <w:docPartUnique/>
        </w:docPartObj>
      </w:sdtPr>
      <w:sdtEndPr>
        <w:rPr>
          <w:b/>
          <w:noProof/>
        </w:rPr>
      </w:sdtEndPr>
      <w:sdtContent>
        <w:p w:rsidR="0064687B" w:rsidRPr="00976E29" w:rsidRDefault="00B82E12" w:rsidP="0064687B">
          <w:pPr>
            <w:pStyle w:val="TOCHeading"/>
            <w:rPr>
              <w:lang w:val="es-PR"/>
            </w:rPr>
          </w:pPr>
          <w:r w:rsidRPr="00976E29">
            <w:rPr>
              <w:lang w:val="es-PR"/>
            </w:rPr>
            <w:t>Tabla de Contenido</w:t>
          </w:r>
        </w:p>
        <w:p w:rsidR="00897024" w:rsidRPr="00976E29" w:rsidRDefault="00897024">
          <w:pPr>
            <w:rPr>
              <w:lang w:val="es-PR"/>
            </w:rPr>
          </w:pPr>
        </w:p>
        <w:p w:rsidR="00D9545A" w:rsidRPr="00976E29" w:rsidRDefault="00897024">
          <w:pPr>
            <w:pStyle w:val="TOC1"/>
            <w:rPr>
              <w:rFonts w:asciiTheme="minorHAnsi" w:hAnsiTheme="minorHAnsi"/>
              <w:b w:val="0"/>
              <w:caps w:val="0"/>
              <w:noProof/>
              <w:u w:val="none"/>
              <w:lang w:val="es-PR" w:eastAsia="es-PR"/>
            </w:rPr>
          </w:pPr>
          <w:r w:rsidRPr="00976E29">
            <w:rPr>
              <w:sz w:val="24"/>
              <w:szCs w:val="24"/>
              <w:lang w:val="es-PR"/>
            </w:rPr>
            <w:fldChar w:fldCharType="begin"/>
          </w:r>
          <w:r w:rsidR="009862C3" w:rsidRPr="00976E29">
            <w:rPr>
              <w:sz w:val="24"/>
              <w:szCs w:val="24"/>
              <w:lang w:val="es-PR"/>
            </w:rPr>
            <w:instrText xml:space="preserve"> TOC \o "1-3" \h \z \u </w:instrText>
          </w:r>
          <w:r w:rsidRPr="00976E29">
            <w:rPr>
              <w:sz w:val="24"/>
              <w:szCs w:val="24"/>
              <w:lang w:val="es-PR"/>
            </w:rPr>
            <w:fldChar w:fldCharType="separate"/>
          </w:r>
          <w:hyperlink w:anchor="_Toc412738338" w:history="1">
            <w:r w:rsidR="00D9545A" w:rsidRPr="00976E29">
              <w:rPr>
                <w:rStyle w:val="Hyperlink"/>
                <w:noProof/>
                <w:lang w:val="es-PR"/>
              </w:rPr>
              <w:t>I.</w:t>
            </w:r>
            <w:r w:rsidR="00D9545A" w:rsidRPr="00976E29">
              <w:rPr>
                <w:rFonts w:asciiTheme="minorHAnsi" w:hAnsiTheme="minorHAnsi"/>
                <w:b w:val="0"/>
                <w:caps w:val="0"/>
                <w:noProof/>
                <w:u w:val="none"/>
                <w:lang w:val="es-PR" w:eastAsia="es-PR"/>
              </w:rPr>
              <w:tab/>
            </w:r>
            <w:r w:rsidR="00B82E12" w:rsidRPr="00976E29">
              <w:rPr>
                <w:rStyle w:val="Hyperlink"/>
                <w:noProof/>
                <w:lang w:val="es-PR"/>
              </w:rPr>
              <w:t>Aplicabilidad</w:t>
            </w:r>
            <w:r w:rsidR="00D9545A" w:rsidRPr="00976E29">
              <w:rPr>
                <w:noProof/>
                <w:webHidden/>
                <w:lang w:val="es-PR"/>
              </w:rPr>
              <w:tab/>
            </w:r>
            <w:r w:rsidRPr="00976E29">
              <w:rPr>
                <w:noProof/>
                <w:webHidden/>
                <w:lang w:val="es-PR"/>
              </w:rPr>
              <w:fldChar w:fldCharType="begin"/>
            </w:r>
            <w:r w:rsidR="00D9545A" w:rsidRPr="00976E29">
              <w:rPr>
                <w:noProof/>
                <w:webHidden/>
                <w:lang w:val="es-PR"/>
              </w:rPr>
              <w:instrText xml:space="preserve"> PAGEREF _Toc412738338 \h </w:instrText>
            </w:r>
            <w:r w:rsidRPr="00976E29">
              <w:rPr>
                <w:noProof/>
                <w:webHidden/>
                <w:lang w:val="es-PR"/>
              </w:rPr>
            </w:r>
            <w:r w:rsidRPr="00976E29">
              <w:rPr>
                <w:noProof/>
                <w:webHidden/>
                <w:lang w:val="es-PR"/>
              </w:rPr>
              <w:fldChar w:fldCharType="separate"/>
            </w:r>
            <w:r w:rsidR="00233875">
              <w:rPr>
                <w:noProof/>
                <w:webHidden/>
                <w:lang w:val="es-PR"/>
              </w:rPr>
              <w:t>3</w:t>
            </w:r>
            <w:r w:rsidRPr="00976E29">
              <w:rPr>
                <w:noProof/>
                <w:webHidden/>
                <w:lang w:val="es-PR"/>
              </w:rPr>
              <w:fldChar w:fldCharType="end"/>
            </w:r>
          </w:hyperlink>
        </w:p>
        <w:p w:rsidR="00D9545A" w:rsidRPr="00976E29" w:rsidRDefault="00574F69">
          <w:pPr>
            <w:pStyle w:val="TOC1"/>
            <w:rPr>
              <w:rFonts w:asciiTheme="minorHAnsi" w:hAnsiTheme="minorHAnsi"/>
              <w:b w:val="0"/>
              <w:caps w:val="0"/>
              <w:noProof/>
              <w:u w:val="none"/>
              <w:lang w:val="es-PR" w:eastAsia="es-PR"/>
            </w:rPr>
          </w:pPr>
          <w:hyperlink w:anchor="_Toc412738339" w:history="1">
            <w:r w:rsidR="00D9545A" w:rsidRPr="00976E29">
              <w:rPr>
                <w:rStyle w:val="Hyperlink"/>
                <w:noProof/>
                <w:lang w:val="es-PR"/>
              </w:rPr>
              <w:t>II.</w:t>
            </w:r>
            <w:r w:rsidR="00D9545A" w:rsidRPr="00976E29">
              <w:rPr>
                <w:rFonts w:asciiTheme="minorHAnsi" w:hAnsiTheme="minorHAnsi"/>
                <w:b w:val="0"/>
                <w:caps w:val="0"/>
                <w:noProof/>
                <w:u w:val="none"/>
                <w:lang w:val="es-PR" w:eastAsia="es-PR"/>
              </w:rPr>
              <w:tab/>
            </w:r>
            <w:r w:rsidR="00B82E12" w:rsidRPr="00976E29">
              <w:rPr>
                <w:rStyle w:val="Hyperlink"/>
                <w:noProof/>
                <w:lang w:val="es-PR"/>
              </w:rPr>
              <w:t>Introduccion</w:t>
            </w:r>
            <w:r w:rsidR="00D9545A" w:rsidRPr="00976E29">
              <w:rPr>
                <w:noProof/>
                <w:webHidden/>
                <w:lang w:val="es-PR"/>
              </w:rPr>
              <w:tab/>
            </w:r>
            <w:r w:rsidR="00897024" w:rsidRPr="00976E29">
              <w:rPr>
                <w:noProof/>
                <w:webHidden/>
                <w:lang w:val="es-PR"/>
              </w:rPr>
              <w:fldChar w:fldCharType="begin"/>
            </w:r>
            <w:r w:rsidR="00D9545A" w:rsidRPr="00976E29">
              <w:rPr>
                <w:noProof/>
                <w:webHidden/>
                <w:lang w:val="es-PR"/>
              </w:rPr>
              <w:instrText xml:space="preserve"> PAGEREF _Toc412738339 \h </w:instrText>
            </w:r>
            <w:r w:rsidR="00897024" w:rsidRPr="00976E29">
              <w:rPr>
                <w:noProof/>
                <w:webHidden/>
                <w:lang w:val="es-PR"/>
              </w:rPr>
            </w:r>
            <w:r w:rsidR="00897024" w:rsidRPr="00976E29">
              <w:rPr>
                <w:noProof/>
                <w:webHidden/>
                <w:lang w:val="es-PR"/>
              </w:rPr>
              <w:fldChar w:fldCharType="separate"/>
            </w:r>
            <w:r w:rsidR="00233875">
              <w:rPr>
                <w:noProof/>
                <w:webHidden/>
                <w:lang w:val="es-PR"/>
              </w:rPr>
              <w:t>3</w:t>
            </w:r>
            <w:r w:rsidR="00897024" w:rsidRPr="00976E29">
              <w:rPr>
                <w:noProof/>
                <w:webHidden/>
                <w:lang w:val="es-PR"/>
              </w:rPr>
              <w:fldChar w:fldCharType="end"/>
            </w:r>
          </w:hyperlink>
        </w:p>
        <w:p w:rsidR="00D9545A" w:rsidRPr="00976E29" w:rsidRDefault="00574F69">
          <w:pPr>
            <w:pStyle w:val="TOC1"/>
            <w:rPr>
              <w:rFonts w:asciiTheme="minorHAnsi" w:hAnsiTheme="minorHAnsi"/>
              <w:b w:val="0"/>
              <w:caps w:val="0"/>
              <w:noProof/>
              <w:u w:val="none"/>
              <w:lang w:val="es-PR" w:eastAsia="es-PR"/>
            </w:rPr>
          </w:pPr>
          <w:hyperlink w:anchor="_Toc412738340" w:history="1">
            <w:r w:rsidR="00D9545A" w:rsidRPr="00976E29">
              <w:rPr>
                <w:rStyle w:val="Hyperlink"/>
                <w:noProof/>
                <w:lang w:val="es-PR"/>
              </w:rPr>
              <w:t>III.</w:t>
            </w:r>
            <w:r w:rsidR="00D9545A" w:rsidRPr="00976E29">
              <w:rPr>
                <w:rFonts w:asciiTheme="minorHAnsi" w:hAnsiTheme="minorHAnsi"/>
                <w:b w:val="0"/>
                <w:caps w:val="0"/>
                <w:noProof/>
                <w:u w:val="none"/>
                <w:lang w:val="es-PR" w:eastAsia="es-PR"/>
              </w:rPr>
              <w:tab/>
            </w:r>
            <w:r w:rsidR="00B82E12" w:rsidRPr="00976E29">
              <w:rPr>
                <w:rStyle w:val="Hyperlink"/>
                <w:noProof/>
                <w:lang w:val="es-PR"/>
              </w:rPr>
              <w:t>Declaracion de desastre</w:t>
            </w:r>
            <w:r w:rsidR="00D9545A" w:rsidRPr="00976E29">
              <w:rPr>
                <w:noProof/>
                <w:webHidden/>
                <w:lang w:val="es-PR"/>
              </w:rPr>
              <w:tab/>
            </w:r>
            <w:r w:rsidR="00897024" w:rsidRPr="00976E29">
              <w:rPr>
                <w:noProof/>
                <w:webHidden/>
                <w:lang w:val="es-PR"/>
              </w:rPr>
              <w:fldChar w:fldCharType="begin"/>
            </w:r>
            <w:r w:rsidR="00D9545A" w:rsidRPr="00976E29">
              <w:rPr>
                <w:noProof/>
                <w:webHidden/>
                <w:lang w:val="es-PR"/>
              </w:rPr>
              <w:instrText xml:space="preserve"> PAGEREF _Toc412738340 \h </w:instrText>
            </w:r>
            <w:r w:rsidR="00897024" w:rsidRPr="00976E29">
              <w:rPr>
                <w:noProof/>
                <w:webHidden/>
                <w:lang w:val="es-PR"/>
              </w:rPr>
            </w:r>
            <w:r w:rsidR="00897024" w:rsidRPr="00976E29">
              <w:rPr>
                <w:noProof/>
                <w:webHidden/>
                <w:lang w:val="es-PR"/>
              </w:rPr>
              <w:fldChar w:fldCharType="separate"/>
            </w:r>
            <w:r w:rsidR="00233875">
              <w:rPr>
                <w:noProof/>
                <w:webHidden/>
                <w:lang w:val="es-PR"/>
              </w:rPr>
              <w:t>4</w:t>
            </w:r>
            <w:r w:rsidR="00897024" w:rsidRPr="00976E29">
              <w:rPr>
                <w:noProof/>
                <w:webHidden/>
                <w:lang w:val="es-PR"/>
              </w:rPr>
              <w:fldChar w:fldCharType="end"/>
            </w:r>
          </w:hyperlink>
        </w:p>
        <w:p w:rsidR="00D9545A" w:rsidRPr="00976E29" w:rsidRDefault="00574F69">
          <w:pPr>
            <w:pStyle w:val="TOC1"/>
            <w:rPr>
              <w:rFonts w:asciiTheme="minorHAnsi" w:hAnsiTheme="minorHAnsi"/>
              <w:b w:val="0"/>
              <w:caps w:val="0"/>
              <w:noProof/>
              <w:u w:val="none"/>
              <w:lang w:val="es-PR" w:eastAsia="es-PR"/>
            </w:rPr>
          </w:pPr>
          <w:hyperlink w:anchor="_Toc412738341" w:history="1">
            <w:r w:rsidR="00D9545A" w:rsidRPr="00976E29">
              <w:rPr>
                <w:rStyle w:val="Hyperlink"/>
                <w:noProof/>
                <w:lang w:val="es-PR"/>
              </w:rPr>
              <w:t>IV.</w:t>
            </w:r>
            <w:r w:rsidR="00D9545A" w:rsidRPr="00976E29">
              <w:rPr>
                <w:rFonts w:asciiTheme="minorHAnsi" w:hAnsiTheme="minorHAnsi"/>
                <w:b w:val="0"/>
                <w:caps w:val="0"/>
                <w:noProof/>
                <w:u w:val="none"/>
                <w:lang w:val="es-PR" w:eastAsia="es-PR"/>
              </w:rPr>
              <w:tab/>
            </w:r>
            <w:r w:rsidR="00B82E12" w:rsidRPr="00976E29">
              <w:rPr>
                <w:rStyle w:val="Hyperlink"/>
                <w:noProof/>
                <w:lang w:val="es-PR"/>
              </w:rPr>
              <w:t>Duplicidad de beneficios</w:t>
            </w:r>
            <w:r w:rsidR="00D9545A" w:rsidRPr="00976E29">
              <w:rPr>
                <w:rStyle w:val="Hyperlink"/>
                <w:noProof/>
                <w:lang w:val="es-PR"/>
              </w:rPr>
              <w:t xml:space="preserve"> (DoB)</w:t>
            </w:r>
            <w:r w:rsidR="00D9545A" w:rsidRPr="00976E29">
              <w:rPr>
                <w:noProof/>
                <w:webHidden/>
                <w:lang w:val="es-PR"/>
              </w:rPr>
              <w:tab/>
            </w:r>
            <w:r w:rsidR="00897024" w:rsidRPr="00976E29">
              <w:rPr>
                <w:noProof/>
                <w:webHidden/>
                <w:lang w:val="es-PR"/>
              </w:rPr>
              <w:fldChar w:fldCharType="begin"/>
            </w:r>
            <w:r w:rsidR="00D9545A" w:rsidRPr="00976E29">
              <w:rPr>
                <w:noProof/>
                <w:webHidden/>
                <w:lang w:val="es-PR"/>
              </w:rPr>
              <w:instrText xml:space="preserve"> PAGEREF _Toc412738341 \h </w:instrText>
            </w:r>
            <w:r w:rsidR="00897024" w:rsidRPr="00976E29">
              <w:rPr>
                <w:noProof/>
                <w:webHidden/>
                <w:lang w:val="es-PR"/>
              </w:rPr>
            </w:r>
            <w:r w:rsidR="00897024" w:rsidRPr="00976E29">
              <w:rPr>
                <w:noProof/>
                <w:webHidden/>
                <w:lang w:val="es-PR"/>
              </w:rPr>
              <w:fldChar w:fldCharType="separate"/>
            </w:r>
            <w:r w:rsidR="00233875">
              <w:rPr>
                <w:noProof/>
                <w:webHidden/>
                <w:lang w:val="es-PR"/>
              </w:rPr>
              <w:t>5</w:t>
            </w:r>
            <w:r w:rsidR="00897024" w:rsidRPr="00976E29">
              <w:rPr>
                <w:noProof/>
                <w:webHidden/>
                <w:lang w:val="es-PR"/>
              </w:rPr>
              <w:fldChar w:fldCharType="end"/>
            </w:r>
          </w:hyperlink>
        </w:p>
        <w:p w:rsidR="00D9545A" w:rsidRPr="00976E29" w:rsidRDefault="00574F69">
          <w:pPr>
            <w:pStyle w:val="TOC1"/>
            <w:rPr>
              <w:rFonts w:asciiTheme="minorHAnsi" w:hAnsiTheme="minorHAnsi"/>
              <w:b w:val="0"/>
              <w:caps w:val="0"/>
              <w:noProof/>
              <w:u w:val="none"/>
              <w:lang w:val="es-PR" w:eastAsia="es-PR"/>
            </w:rPr>
          </w:pPr>
          <w:hyperlink w:anchor="_Toc412738342" w:history="1">
            <w:r w:rsidR="00D9545A" w:rsidRPr="00976E29">
              <w:rPr>
                <w:rStyle w:val="Hyperlink"/>
                <w:noProof/>
                <w:lang w:val="es-PR"/>
              </w:rPr>
              <w:t>V.</w:t>
            </w:r>
            <w:r w:rsidR="00D9545A" w:rsidRPr="00976E29">
              <w:rPr>
                <w:rFonts w:asciiTheme="minorHAnsi" w:hAnsiTheme="minorHAnsi"/>
                <w:b w:val="0"/>
                <w:caps w:val="0"/>
                <w:noProof/>
                <w:u w:val="none"/>
                <w:lang w:val="es-PR" w:eastAsia="es-PR"/>
              </w:rPr>
              <w:tab/>
            </w:r>
            <w:r w:rsidR="00F53BDE">
              <w:rPr>
                <w:rStyle w:val="Hyperlink"/>
                <w:noProof/>
                <w:lang w:val="es-PR"/>
              </w:rPr>
              <w:t>PREVENCIÓN DE CUMPLIMIENTO DOB DE LOS MUNICIPIOS</w:t>
            </w:r>
            <w:r w:rsidR="00D9545A" w:rsidRPr="00976E29">
              <w:rPr>
                <w:noProof/>
                <w:webHidden/>
                <w:lang w:val="es-PR"/>
              </w:rPr>
              <w:tab/>
            </w:r>
            <w:r w:rsidR="00897024" w:rsidRPr="00976E29">
              <w:rPr>
                <w:noProof/>
                <w:webHidden/>
                <w:lang w:val="es-PR"/>
              </w:rPr>
              <w:fldChar w:fldCharType="begin"/>
            </w:r>
            <w:r w:rsidR="00D9545A" w:rsidRPr="00976E29">
              <w:rPr>
                <w:noProof/>
                <w:webHidden/>
                <w:lang w:val="es-PR"/>
              </w:rPr>
              <w:instrText xml:space="preserve"> PAGEREF _Toc412738342 \h </w:instrText>
            </w:r>
            <w:r w:rsidR="00897024" w:rsidRPr="00976E29">
              <w:rPr>
                <w:noProof/>
                <w:webHidden/>
                <w:lang w:val="es-PR"/>
              </w:rPr>
            </w:r>
            <w:r w:rsidR="00897024" w:rsidRPr="00976E29">
              <w:rPr>
                <w:noProof/>
                <w:webHidden/>
                <w:lang w:val="es-PR"/>
              </w:rPr>
              <w:fldChar w:fldCharType="separate"/>
            </w:r>
            <w:r w:rsidR="00233875">
              <w:rPr>
                <w:b w:val="0"/>
                <w:bCs/>
                <w:noProof/>
                <w:webHidden/>
              </w:rPr>
              <w:t>Error! Bookmark not defined.</w:t>
            </w:r>
            <w:r w:rsidR="00897024" w:rsidRPr="00976E29">
              <w:rPr>
                <w:noProof/>
                <w:webHidden/>
                <w:lang w:val="es-PR"/>
              </w:rPr>
              <w:fldChar w:fldCharType="end"/>
            </w:r>
          </w:hyperlink>
        </w:p>
        <w:p w:rsidR="00D9545A" w:rsidRPr="00976E29" w:rsidRDefault="00574F69">
          <w:pPr>
            <w:pStyle w:val="TOC1"/>
            <w:rPr>
              <w:rFonts w:asciiTheme="minorHAnsi" w:hAnsiTheme="minorHAnsi"/>
              <w:b w:val="0"/>
              <w:caps w:val="0"/>
              <w:noProof/>
              <w:u w:val="none"/>
              <w:lang w:val="es-PR" w:eastAsia="es-PR"/>
            </w:rPr>
          </w:pPr>
          <w:hyperlink w:anchor="_Toc412738343" w:history="1">
            <w:r w:rsidR="00D9545A" w:rsidRPr="00976E29">
              <w:rPr>
                <w:rStyle w:val="Hyperlink"/>
                <w:noProof/>
                <w:lang w:val="es-PR"/>
              </w:rPr>
              <w:t>VI.</w:t>
            </w:r>
            <w:r w:rsidR="00D9545A" w:rsidRPr="00976E29">
              <w:rPr>
                <w:rFonts w:asciiTheme="minorHAnsi" w:hAnsiTheme="minorHAnsi"/>
                <w:b w:val="0"/>
                <w:caps w:val="0"/>
                <w:noProof/>
                <w:u w:val="none"/>
                <w:lang w:val="es-PR" w:eastAsia="es-PR"/>
              </w:rPr>
              <w:tab/>
            </w:r>
            <w:r w:rsidR="00885B04">
              <w:rPr>
                <w:rStyle w:val="Hyperlink"/>
                <w:noProof/>
                <w:lang w:val="es-PR"/>
              </w:rPr>
              <w:t>MONITOREO DE OCAM PARA EL CUMPLIMIENTO DE DOB</w:t>
            </w:r>
            <w:r w:rsidR="00D9545A" w:rsidRPr="00976E29">
              <w:rPr>
                <w:noProof/>
                <w:webHidden/>
                <w:lang w:val="es-PR"/>
              </w:rPr>
              <w:tab/>
            </w:r>
            <w:r w:rsidR="00897024" w:rsidRPr="00976E29">
              <w:rPr>
                <w:noProof/>
                <w:webHidden/>
                <w:lang w:val="es-PR"/>
              </w:rPr>
              <w:fldChar w:fldCharType="begin"/>
            </w:r>
            <w:r w:rsidR="00D9545A" w:rsidRPr="00976E29">
              <w:rPr>
                <w:noProof/>
                <w:webHidden/>
                <w:lang w:val="es-PR"/>
              </w:rPr>
              <w:instrText xml:space="preserve"> PAGEREF _Toc412738343 \h </w:instrText>
            </w:r>
            <w:r w:rsidR="00897024" w:rsidRPr="00976E29">
              <w:rPr>
                <w:noProof/>
                <w:webHidden/>
                <w:lang w:val="es-PR"/>
              </w:rPr>
            </w:r>
            <w:r w:rsidR="00897024" w:rsidRPr="00976E29">
              <w:rPr>
                <w:noProof/>
                <w:webHidden/>
                <w:lang w:val="es-PR"/>
              </w:rPr>
              <w:fldChar w:fldCharType="separate"/>
            </w:r>
            <w:r w:rsidR="00233875">
              <w:rPr>
                <w:b w:val="0"/>
                <w:bCs/>
                <w:noProof/>
                <w:webHidden/>
              </w:rPr>
              <w:t>Error! Bookmark not defined.</w:t>
            </w:r>
            <w:r w:rsidR="00897024" w:rsidRPr="00976E29">
              <w:rPr>
                <w:noProof/>
                <w:webHidden/>
                <w:lang w:val="es-PR"/>
              </w:rPr>
              <w:fldChar w:fldCharType="end"/>
            </w:r>
          </w:hyperlink>
        </w:p>
        <w:p w:rsidR="00D9545A" w:rsidRPr="00976E29" w:rsidRDefault="00574F69">
          <w:pPr>
            <w:pStyle w:val="TOC2"/>
            <w:rPr>
              <w:rFonts w:asciiTheme="minorHAnsi" w:hAnsiTheme="minorHAnsi"/>
              <w:b w:val="0"/>
              <w:smallCaps w:val="0"/>
              <w:noProof/>
              <w:lang w:val="es-PR" w:eastAsia="es-PR"/>
            </w:rPr>
          </w:pPr>
          <w:hyperlink w:anchor="_Toc412738344" w:history="1">
            <w:r w:rsidR="00D9545A" w:rsidRPr="00976E29">
              <w:rPr>
                <w:rStyle w:val="Hyperlink"/>
                <w:noProof/>
                <w:lang w:val="es-PR"/>
              </w:rPr>
              <w:t>A.</w:t>
            </w:r>
            <w:r w:rsidR="00D9545A" w:rsidRPr="00976E29">
              <w:rPr>
                <w:rFonts w:asciiTheme="minorHAnsi" w:hAnsiTheme="minorHAnsi"/>
                <w:b w:val="0"/>
                <w:smallCaps w:val="0"/>
                <w:noProof/>
                <w:lang w:val="es-PR" w:eastAsia="es-PR"/>
              </w:rPr>
              <w:tab/>
            </w:r>
            <w:r w:rsidR="00080E74" w:rsidRPr="00080E74">
              <w:rPr>
                <w:rStyle w:val="Hyperlink"/>
                <w:noProof/>
                <w:sz w:val="20"/>
                <w:szCs w:val="20"/>
                <w:lang w:val="es-PR"/>
              </w:rPr>
              <w:t>ACUERDOS DE INTERCAMBIO DE INFORMACION</w:t>
            </w:r>
            <w:r w:rsidR="00D9545A" w:rsidRPr="00976E29">
              <w:rPr>
                <w:noProof/>
                <w:webHidden/>
                <w:lang w:val="es-PR"/>
              </w:rPr>
              <w:tab/>
            </w:r>
            <w:r w:rsidR="00897024" w:rsidRPr="00976E29">
              <w:rPr>
                <w:noProof/>
                <w:webHidden/>
                <w:lang w:val="es-PR"/>
              </w:rPr>
              <w:fldChar w:fldCharType="begin"/>
            </w:r>
            <w:r w:rsidR="00D9545A" w:rsidRPr="00976E29">
              <w:rPr>
                <w:noProof/>
                <w:webHidden/>
                <w:lang w:val="es-PR"/>
              </w:rPr>
              <w:instrText xml:space="preserve"> PAGEREF _Toc412738344 \h </w:instrText>
            </w:r>
            <w:r w:rsidR="00897024" w:rsidRPr="00976E29">
              <w:rPr>
                <w:noProof/>
                <w:webHidden/>
                <w:lang w:val="es-PR"/>
              </w:rPr>
            </w:r>
            <w:r w:rsidR="00897024" w:rsidRPr="00976E29">
              <w:rPr>
                <w:noProof/>
                <w:webHidden/>
                <w:lang w:val="es-PR"/>
              </w:rPr>
              <w:fldChar w:fldCharType="separate"/>
            </w:r>
            <w:r w:rsidR="00233875">
              <w:rPr>
                <w:b w:val="0"/>
                <w:bCs/>
                <w:noProof/>
                <w:webHidden/>
              </w:rPr>
              <w:t>Error! Bookmark not defined.</w:t>
            </w:r>
            <w:r w:rsidR="00897024" w:rsidRPr="00976E29">
              <w:rPr>
                <w:noProof/>
                <w:webHidden/>
                <w:lang w:val="es-PR"/>
              </w:rPr>
              <w:fldChar w:fldCharType="end"/>
            </w:r>
          </w:hyperlink>
        </w:p>
        <w:p w:rsidR="00D9545A" w:rsidRPr="00080E74" w:rsidRDefault="00574F69">
          <w:pPr>
            <w:pStyle w:val="TOC2"/>
            <w:rPr>
              <w:b w:val="0"/>
              <w:smallCaps w:val="0"/>
              <w:noProof/>
              <w:sz w:val="20"/>
              <w:szCs w:val="20"/>
              <w:lang w:val="es-PR" w:eastAsia="es-PR"/>
            </w:rPr>
          </w:pPr>
          <w:hyperlink w:anchor="_Toc412738345" w:history="1">
            <w:r w:rsidR="00D9545A" w:rsidRPr="00080E74">
              <w:rPr>
                <w:rStyle w:val="Hyperlink"/>
                <w:noProof/>
                <w:sz w:val="20"/>
                <w:szCs w:val="20"/>
                <w:lang w:val="es-PR"/>
              </w:rPr>
              <w:t>B.</w:t>
            </w:r>
            <w:r w:rsidR="00D9545A" w:rsidRPr="00080E74">
              <w:rPr>
                <w:b w:val="0"/>
                <w:smallCaps w:val="0"/>
                <w:noProof/>
                <w:sz w:val="20"/>
                <w:szCs w:val="20"/>
                <w:lang w:val="es-PR" w:eastAsia="es-PR"/>
              </w:rPr>
              <w:tab/>
            </w:r>
            <w:r w:rsidR="00080E74" w:rsidRPr="00080E74">
              <w:rPr>
                <w:rStyle w:val="Hyperlink"/>
                <w:noProof/>
                <w:sz w:val="20"/>
                <w:szCs w:val="20"/>
                <w:lang w:val="es-PR"/>
              </w:rPr>
              <w:t>PROCESOS DE INTERCAMBIO DE INFORMACION</w:t>
            </w:r>
            <w:r w:rsidR="00D9545A" w:rsidRPr="00080E74">
              <w:rPr>
                <w:noProof/>
                <w:webHidden/>
                <w:sz w:val="20"/>
                <w:szCs w:val="20"/>
                <w:lang w:val="es-PR"/>
              </w:rPr>
              <w:tab/>
            </w:r>
            <w:r w:rsidR="00897024" w:rsidRPr="00080E74">
              <w:rPr>
                <w:noProof/>
                <w:webHidden/>
                <w:sz w:val="20"/>
                <w:szCs w:val="20"/>
                <w:lang w:val="es-PR"/>
              </w:rPr>
              <w:fldChar w:fldCharType="begin"/>
            </w:r>
            <w:r w:rsidR="00D9545A" w:rsidRPr="00080E74">
              <w:rPr>
                <w:noProof/>
                <w:webHidden/>
                <w:sz w:val="20"/>
                <w:szCs w:val="20"/>
                <w:lang w:val="es-PR"/>
              </w:rPr>
              <w:instrText xml:space="preserve"> PAGEREF _Toc412738345 \h </w:instrText>
            </w:r>
            <w:r w:rsidR="00897024" w:rsidRPr="00080E74">
              <w:rPr>
                <w:noProof/>
                <w:webHidden/>
                <w:sz w:val="20"/>
                <w:szCs w:val="20"/>
                <w:lang w:val="es-PR"/>
              </w:rPr>
            </w:r>
            <w:r w:rsidR="00897024" w:rsidRPr="00080E74">
              <w:rPr>
                <w:noProof/>
                <w:webHidden/>
                <w:sz w:val="20"/>
                <w:szCs w:val="20"/>
                <w:lang w:val="es-PR"/>
              </w:rPr>
              <w:fldChar w:fldCharType="separate"/>
            </w:r>
            <w:r w:rsidR="00233875">
              <w:rPr>
                <w:b w:val="0"/>
                <w:bCs/>
                <w:noProof/>
                <w:webHidden/>
                <w:sz w:val="20"/>
                <w:szCs w:val="20"/>
              </w:rPr>
              <w:t>Error! Bookmark not defined.</w:t>
            </w:r>
            <w:r w:rsidR="00897024" w:rsidRPr="00080E74">
              <w:rPr>
                <w:noProof/>
                <w:webHidden/>
                <w:sz w:val="20"/>
                <w:szCs w:val="20"/>
                <w:lang w:val="es-PR"/>
              </w:rPr>
              <w:fldChar w:fldCharType="end"/>
            </w:r>
          </w:hyperlink>
        </w:p>
        <w:p w:rsidR="00D9545A" w:rsidRPr="00080E74" w:rsidRDefault="00574F69">
          <w:pPr>
            <w:pStyle w:val="TOC3"/>
            <w:tabs>
              <w:tab w:val="left" w:pos="322"/>
              <w:tab w:val="right" w:pos="8630"/>
            </w:tabs>
            <w:rPr>
              <w:smallCaps w:val="0"/>
              <w:noProof/>
              <w:sz w:val="20"/>
              <w:szCs w:val="20"/>
              <w:lang w:val="es-PR" w:eastAsia="es-PR"/>
            </w:rPr>
          </w:pPr>
          <w:hyperlink w:anchor="_Toc412738346" w:history="1">
            <w:r w:rsidR="00D9545A" w:rsidRPr="00080E74">
              <w:rPr>
                <w:rStyle w:val="Hyperlink"/>
                <w:noProof/>
                <w:sz w:val="20"/>
                <w:szCs w:val="20"/>
                <w:lang w:val="es-PR"/>
              </w:rPr>
              <w:t>i.</w:t>
            </w:r>
            <w:r w:rsidR="00D9545A" w:rsidRPr="00080E74">
              <w:rPr>
                <w:smallCaps w:val="0"/>
                <w:noProof/>
                <w:sz w:val="20"/>
                <w:szCs w:val="20"/>
                <w:lang w:val="es-PR" w:eastAsia="es-PR"/>
              </w:rPr>
              <w:tab/>
            </w:r>
            <w:r w:rsidR="00080E74" w:rsidRPr="00080E74">
              <w:rPr>
                <w:smallCaps w:val="0"/>
                <w:noProof/>
                <w:sz w:val="20"/>
                <w:szCs w:val="20"/>
                <w:lang w:val="es-PR" w:eastAsia="es-PR"/>
              </w:rPr>
              <w:t xml:space="preserve">PROCESO DE INTERCAMBIO </w:t>
            </w:r>
            <w:r w:rsidR="00080E74" w:rsidRPr="00080E74">
              <w:rPr>
                <w:rStyle w:val="Hyperlink"/>
                <w:noProof/>
                <w:sz w:val="20"/>
                <w:szCs w:val="20"/>
                <w:lang w:val="es-PR"/>
              </w:rPr>
              <w:t xml:space="preserve">OCAM–SBA </w:t>
            </w:r>
            <w:r w:rsidR="00D9545A" w:rsidRPr="00080E74">
              <w:rPr>
                <w:noProof/>
                <w:webHidden/>
                <w:sz w:val="20"/>
                <w:szCs w:val="20"/>
                <w:lang w:val="es-PR"/>
              </w:rPr>
              <w:tab/>
            </w:r>
            <w:r w:rsidR="00897024" w:rsidRPr="00080E74">
              <w:rPr>
                <w:noProof/>
                <w:webHidden/>
                <w:sz w:val="20"/>
                <w:szCs w:val="20"/>
                <w:lang w:val="es-PR"/>
              </w:rPr>
              <w:fldChar w:fldCharType="begin"/>
            </w:r>
            <w:r w:rsidR="00D9545A" w:rsidRPr="00080E74">
              <w:rPr>
                <w:noProof/>
                <w:webHidden/>
                <w:sz w:val="20"/>
                <w:szCs w:val="20"/>
                <w:lang w:val="es-PR"/>
              </w:rPr>
              <w:instrText xml:space="preserve"> PAGEREF _Toc412738346 \h </w:instrText>
            </w:r>
            <w:r w:rsidR="00897024" w:rsidRPr="00080E74">
              <w:rPr>
                <w:noProof/>
                <w:webHidden/>
                <w:sz w:val="20"/>
                <w:szCs w:val="20"/>
                <w:lang w:val="es-PR"/>
              </w:rPr>
            </w:r>
            <w:r w:rsidR="00897024" w:rsidRPr="00080E74">
              <w:rPr>
                <w:noProof/>
                <w:webHidden/>
                <w:sz w:val="20"/>
                <w:szCs w:val="20"/>
                <w:lang w:val="es-PR"/>
              </w:rPr>
              <w:fldChar w:fldCharType="separate"/>
            </w:r>
            <w:r w:rsidR="00233875">
              <w:rPr>
                <w:noProof/>
                <w:webHidden/>
                <w:sz w:val="20"/>
                <w:szCs w:val="20"/>
                <w:lang w:val="es-PR"/>
              </w:rPr>
              <w:t>12</w:t>
            </w:r>
            <w:r w:rsidR="00897024" w:rsidRPr="00080E74">
              <w:rPr>
                <w:noProof/>
                <w:webHidden/>
                <w:sz w:val="20"/>
                <w:szCs w:val="20"/>
                <w:lang w:val="es-PR"/>
              </w:rPr>
              <w:fldChar w:fldCharType="end"/>
            </w:r>
          </w:hyperlink>
        </w:p>
        <w:p w:rsidR="00D9545A" w:rsidRPr="00080E74" w:rsidRDefault="00574F69">
          <w:pPr>
            <w:pStyle w:val="TOC3"/>
            <w:tabs>
              <w:tab w:val="left" w:pos="362"/>
              <w:tab w:val="right" w:pos="8630"/>
            </w:tabs>
            <w:rPr>
              <w:smallCaps w:val="0"/>
              <w:noProof/>
              <w:sz w:val="20"/>
              <w:szCs w:val="20"/>
              <w:lang w:val="es-PR" w:eastAsia="es-PR"/>
            </w:rPr>
          </w:pPr>
          <w:hyperlink w:anchor="_Toc412738348" w:history="1">
            <w:r w:rsidR="00D9545A" w:rsidRPr="00080E74">
              <w:rPr>
                <w:rStyle w:val="Hyperlink"/>
                <w:noProof/>
                <w:sz w:val="20"/>
                <w:szCs w:val="20"/>
                <w:lang w:val="es-PR"/>
              </w:rPr>
              <w:t>ii.</w:t>
            </w:r>
            <w:r w:rsidR="00D9545A" w:rsidRPr="00080E74">
              <w:rPr>
                <w:smallCaps w:val="0"/>
                <w:noProof/>
                <w:sz w:val="20"/>
                <w:szCs w:val="20"/>
                <w:lang w:val="es-PR" w:eastAsia="es-PR"/>
              </w:rPr>
              <w:tab/>
            </w:r>
            <w:r w:rsidR="00080E74" w:rsidRPr="00080E74">
              <w:rPr>
                <w:smallCaps w:val="0"/>
                <w:noProof/>
                <w:sz w:val="20"/>
                <w:szCs w:val="20"/>
                <w:lang w:val="es-PR" w:eastAsia="es-PR"/>
              </w:rPr>
              <w:t xml:space="preserve">PROCESO DE INTERCAMBIO </w:t>
            </w:r>
            <w:r w:rsidR="00080E74" w:rsidRPr="00080E74">
              <w:rPr>
                <w:rStyle w:val="Hyperlink"/>
                <w:noProof/>
                <w:sz w:val="20"/>
                <w:szCs w:val="20"/>
                <w:lang w:val="es-PR"/>
              </w:rPr>
              <w:t xml:space="preserve">OCAM–FEMA </w:t>
            </w:r>
            <w:r w:rsidR="00D9545A" w:rsidRPr="00080E74">
              <w:rPr>
                <w:noProof/>
                <w:webHidden/>
                <w:sz w:val="20"/>
                <w:szCs w:val="20"/>
                <w:lang w:val="es-PR"/>
              </w:rPr>
              <w:tab/>
            </w:r>
            <w:r w:rsidR="00897024" w:rsidRPr="00080E74">
              <w:rPr>
                <w:noProof/>
                <w:webHidden/>
                <w:sz w:val="20"/>
                <w:szCs w:val="20"/>
                <w:lang w:val="es-PR"/>
              </w:rPr>
              <w:fldChar w:fldCharType="begin"/>
            </w:r>
            <w:r w:rsidR="00D9545A" w:rsidRPr="00080E74">
              <w:rPr>
                <w:noProof/>
                <w:webHidden/>
                <w:sz w:val="20"/>
                <w:szCs w:val="20"/>
                <w:lang w:val="es-PR"/>
              </w:rPr>
              <w:instrText xml:space="preserve"> PAGEREF _Toc412738348 \h </w:instrText>
            </w:r>
            <w:r w:rsidR="00897024" w:rsidRPr="00080E74">
              <w:rPr>
                <w:noProof/>
                <w:webHidden/>
                <w:sz w:val="20"/>
                <w:szCs w:val="20"/>
                <w:lang w:val="es-PR"/>
              </w:rPr>
            </w:r>
            <w:r w:rsidR="00897024" w:rsidRPr="00080E74">
              <w:rPr>
                <w:noProof/>
                <w:webHidden/>
                <w:sz w:val="20"/>
                <w:szCs w:val="20"/>
                <w:lang w:val="es-PR"/>
              </w:rPr>
              <w:fldChar w:fldCharType="separate"/>
            </w:r>
            <w:r w:rsidR="00233875">
              <w:rPr>
                <w:noProof/>
                <w:webHidden/>
                <w:sz w:val="20"/>
                <w:szCs w:val="20"/>
                <w:lang w:val="es-PR"/>
              </w:rPr>
              <w:t>13</w:t>
            </w:r>
            <w:r w:rsidR="00897024" w:rsidRPr="00080E74">
              <w:rPr>
                <w:noProof/>
                <w:webHidden/>
                <w:sz w:val="20"/>
                <w:szCs w:val="20"/>
                <w:lang w:val="es-PR"/>
              </w:rPr>
              <w:fldChar w:fldCharType="end"/>
            </w:r>
          </w:hyperlink>
        </w:p>
        <w:p w:rsidR="00D9545A" w:rsidRPr="00080E74" w:rsidRDefault="00574F69">
          <w:pPr>
            <w:pStyle w:val="TOC2"/>
            <w:rPr>
              <w:b w:val="0"/>
              <w:smallCaps w:val="0"/>
              <w:noProof/>
              <w:sz w:val="20"/>
              <w:szCs w:val="20"/>
              <w:lang w:val="es-PR" w:eastAsia="es-PR"/>
            </w:rPr>
          </w:pPr>
          <w:hyperlink w:anchor="_Toc412738349" w:history="1">
            <w:r w:rsidR="00D9545A" w:rsidRPr="00080E74">
              <w:rPr>
                <w:rStyle w:val="Hyperlink"/>
                <w:noProof/>
                <w:sz w:val="20"/>
                <w:szCs w:val="20"/>
                <w:lang w:val="es-PR"/>
              </w:rPr>
              <w:t>C.</w:t>
            </w:r>
            <w:r w:rsidR="00D9545A" w:rsidRPr="00080E74">
              <w:rPr>
                <w:b w:val="0"/>
                <w:smallCaps w:val="0"/>
                <w:noProof/>
                <w:sz w:val="20"/>
                <w:szCs w:val="20"/>
                <w:lang w:val="es-PR" w:eastAsia="es-PR"/>
              </w:rPr>
              <w:tab/>
            </w:r>
            <w:r w:rsidR="00080E74" w:rsidRPr="00080E74">
              <w:rPr>
                <w:rStyle w:val="Hyperlink"/>
                <w:noProof/>
                <w:sz w:val="20"/>
                <w:szCs w:val="20"/>
                <w:lang w:val="es-PR"/>
              </w:rPr>
              <w:t>DEPARTAMENTO DE HACIENDA – DIVISION DE SEGUROS PUBLICOS</w:t>
            </w:r>
            <w:r w:rsidR="00D9545A" w:rsidRPr="00080E74">
              <w:rPr>
                <w:noProof/>
                <w:webHidden/>
                <w:sz w:val="20"/>
                <w:szCs w:val="20"/>
                <w:lang w:val="es-PR"/>
              </w:rPr>
              <w:tab/>
            </w:r>
            <w:r w:rsidR="00897024" w:rsidRPr="00080E74">
              <w:rPr>
                <w:noProof/>
                <w:webHidden/>
                <w:sz w:val="20"/>
                <w:szCs w:val="20"/>
                <w:lang w:val="es-PR"/>
              </w:rPr>
              <w:fldChar w:fldCharType="begin"/>
            </w:r>
            <w:r w:rsidR="00D9545A" w:rsidRPr="00080E74">
              <w:rPr>
                <w:noProof/>
                <w:webHidden/>
                <w:sz w:val="20"/>
                <w:szCs w:val="20"/>
                <w:lang w:val="es-PR"/>
              </w:rPr>
              <w:instrText xml:space="preserve"> PAGEREF _Toc412738349 \h </w:instrText>
            </w:r>
            <w:r w:rsidR="00897024" w:rsidRPr="00080E74">
              <w:rPr>
                <w:noProof/>
                <w:webHidden/>
                <w:sz w:val="20"/>
                <w:szCs w:val="20"/>
                <w:lang w:val="es-PR"/>
              </w:rPr>
            </w:r>
            <w:r w:rsidR="00897024" w:rsidRPr="00080E74">
              <w:rPr>
                <w:noProof/>
                <w:webHidden/>
                <w:sz w:val="20"/>
                <w:szCs w:val="20"/>
                <w:lang w:val="es-PR"/>
              </w:rPr>
              <w:fldChar w:fldCharType="separate"/>
            </w:r>
            <w:r w:rsidR="00233875">
              <w:rPr>
                <w:b w:val="0"/>
                <w:bCs/>
                <w:noProof/>
                <w:webHidden/>
                <w:sz w:val="20"/>
                <w:szCs w:val="20"/>
              </w:rPr>
              <w:t>Error! Bookmark not defined.</w:t>
            </w:r>
            <w:r w:rsidR="00897024" w:rsidRPr="00080E74">
              <w:rPr>
                <w:noProof/>
                <w:webHidden/>
                <w:sz w:val="20"/>
                <w:szCs w:val="20"/>
                <w:lang w:val="es-PR"/>
              </w:rPr>
              <w:fldChar w:fldCharType="end"/>
            </w:r>
          </w:hyperlink>
        </w:p>
        <w:p w:rsidR="00D9545A" w:rsidRPr="00976E29" w:rsidRDefault="00574F69">
          <w:pPr>
            <w:pStyle w:val="TOC2"/>
            <w:rPr>
              <w:rFonts w:asciiTheme="minorHAnsi" w:hAnsiTheme="minorHAnsi"/>
              <w:b w:val="0"/>
              <w:smallCaps w:val="0"/>
              <w:noProof/>
              <w:lang w:val="es-PR" w:eastAsia="es-PR"/>
            </w:rPr>
          </w:pPr>
          <w:hyperlink w:anchor="_Toc412738350" w:history="1">
            <w:r w:rsidR="00D9545A" w:rsidRPr="00976E29">
              <w:rPr>
                <w:rStyle w:val="Hyperlink"/>
                <w:noProof/>
                <w:lang w:val="es-PR"/>
              </w:rPr>
              <w:t>D.</w:t>
            </w:r>
            <w:r w:rsidR="00D9545A" w:rsidRPr="00976E29">
              <w:rPr>
                <w:rFonts w:asciiTheme="minorHAnsi" w:hAnsiTheme="minorHAnsi"/>
                <w:b w:val="0"/>
                <w:smallCaps w:val="0"/>
                <w:noProof/>
                <w:lang w:val="es-PR" w:eastAsia="es-PR"/>
              </w:rPr>
              <w:tab/>
            </w:r>
            <w:r w:rsidR="00D9545A" w:rsidRPr="00080E74">
              <w:rPr>
                <w:rStyle w:val="Hyperlink"/>
                <w:noProof/>
                <w:sz w:val="20"/>
                <w:szCs w:val="20"/>
                <w:lang w:val="es-PR"/>
              </w:rPr>
              <w:t>R</w:t>
            </w:r>
            <w:r w:rsidR="00080E74" w:rsidRPr="00080E74">
              <w:rPr>
                <w:rStyle w:val="Hyperlink"/>
                <w:noProof/>
                <w:sz w:val="20"/>
                <w:szCs w:val="20"/>
                <w:lang w:val="es-PR"/>
              </w:rPr>
              <w:t>EVISION DE DOB</w:t>
            </w:r>
            <w:r w:rsidR="00D9545A" w:rsidRPr="00976E29">
              <w:rPr>
                <w:noProof/>
                <w:webHidden/>
                <w:lang w:val="es-PR"/>
              </w:rPr>
              <w:tab/>
            </w:r>
            <w:r w:rsidR="00897024" w:rsidRPr="00976E29">
              <w:rPr>
                <w:noProof/>
                <w:webHidden/>
                <w:lang w:val="es-PR"/>
              </w:rPr>
              <w:fldChar w:fldCharType="begin"/>
            </w:r>
            <w:r w:rsidR="00D9545A" w:rsidRPr="00976E29">
              <w:rPr>
                <w:noProof/>
                <w:webHidden/>
                <w:lang w:val="es-PR"/>
              </w:rPr>
              <w:instrText xml:space="preserve"> PAGEREF _Toc412738350 \h </w:instrText>
            </w:r>
            <w:r w:rsidR="00897024" w:rsidRPr="00976E29">
              <w:rPr>
                <w:noProof/>
                <w:webHidden/>
                <w:lang w:val="es-PR"/>
              </w:rPr>
            </w:r>
            <w:r w:rsidR="00897024" w:rsidRPr="00976E29">
              <w:rPr>
                <w:noProof/>
                <w:webHidden/>
                <w:lang w:val="es-PR"/>
              </w:rPr>
              <w:fldChar w:fldCharType="separate"/>
            </w:r>
            <w:r w:rsidR="00233875">
              <w:rPr>
                <w:noProof/>
                <w:webHidden/>
                <w:lang w:val="es-PR"/>
              </w:rPr>
              <w:t>15</w:t>
            </w:r>
            <w:r w:rsidR="00897024" w:rsidRPr="00976E29">
              <w:rPr>
                <w:noProof/>
                <w:webHidden/>
                <w:lang w:val="es-PR"/>
              </w:rPr>
              <w:fldChar w:fldCharType="end"/>
            </w:r>
          </w:hyperlink>
        </w:p>
        <w:p w:rsidR="00F46CF9" w:rsidRPr="00976E29" w:rsidRDefault="00897024">
          <w:pPr>
            <w:rPr>
              <w:lang w:val="es-PR"/>
            </w:rPr>
          </w:pPr>
          <w:r w:rsidRPr="00976E29">
            <w:rPr>
              <w:b/>
              <w:bCs/>
              <w:noProof/>
              <w:lang w:val="es-PR"/>
            </w:rPr>
            <w:fldChar w:fldCharType="end"/>
          </w:r>
        </w:p>
      </w:sdtContent>
    </w:sdt>
    <w:p w:rsidR="007266C5" w:rsidRPr="00976E29" w:rsidRDefault="007266C5" w:rsidP="007266C5">
      <w:pPr>
        <w:tabs>
          <w:tab w:val="right" w:pos="8828"/>
        </w:tabs>
        <w:rPr>
          <w:smallCaps/>
          <w:noProof/>
          <w:sz w:val="22"/>
          <w:szCs w:val="22"/>
          <w:lang w:val="es-PR"/>
        </w:rPr>
      </w:pPr>
    </w:p>
    <w:p w:rsidR="00B40CD0" w:rsidRPr="00976E29" w:rsidRDefault="00B40CD0">
      <w:pPr>
        <w:rPr>
          <w:sz w:val="32"/>
          <w:szCs w:val="32"/>
          <w:lang w:val="es-PR"/>
        </w:rPr>
      </w:pPr>
      <w:r w:rsidRPr="00976E29">
        <w:rPr>
          <w:sz w:val="32"/>
          <w:szCs w:val="32"/>
          <w:lang w:val="es-PR"/>
        </w:rPr>
        <w:br w:type="page"/>
      </w:r>
    </w:p>
    <w:p w:rsidR="00710490" w:rsidRPr="00976E29" w:rsidRDefault="00940CA3" w:rsidP="009F36F7">
      <w:pPr>
        <w:pStyle w:val="Heading1"/>
        <w:numPr>
          <w:ilvl w:val="0"/>
          <w:numId w:val="29"/>
        </w:numPr>
        <w:rPr>
          <w:lang w:val="es-PR"/>
        </w:rPr>
      </w:pPr>
      <w:bookmarkStart w:id="2" w:name="_Toc412738338"/>
      <w:r w:rsidRPr="00976E29">
        <w:rPr>
          <w:lang w:val="es-PR"/>
        </w:rPr>
        <w:lastRenderedPageBreak/>
        <w:t>Ap</w:t>
      </w:r>
      <w:bookmarkEnd w:id="1"/>
      <w:bookmarkEnd w:id="2"/>
      <w:r w:rsidR="009F36F7" w:rsidRPr="00976E29">
        <w:rPr>
          <w:lang w:val="es-PR"/>
        </w:rPr>
        <w:t>licabilidad</w:t>
      </w:r>
    </w:p>
    <w:p w:rsidR="00710490" w:rsidRPr="00976E29" w:rsidRDefault="00710490" w:rsidP="00A36B45">
      <w:pPr>
        <w:jc w:val="both"/>
        <w:rPr>
          <w:lang w:val="es-PR"/>
        </w:rPr>
      </w:pPr>
    </w:p>
    <w:p w:rsidR="00710490" w:rsidRPr="00976E29" w:rsidRDefault="00710490" w:rsidP="00A36B45">
      <w:pPr>
        <w:ind w:left="720"/>
        <w:jc w:val="both"/>
        <w:rPr>
          <w:lang w:val="es-PR"/>
        </w:rPr>
      </w:pPr>
      <w:r w:rsidRPr="00976E29">
        <w:rPr>
          <w:lang w:val="es-PR"/>
        </w:rPr>
        <w:t xml:space="preserve">Estas políticas y procedimientos son aplicables a </w:t>
      </w:r>
      <w:r w:rsidR="00062EE0">
        <w:rPr>
          <w:lang w:val="es-PR"/>
        </w:rPr>
        <w:t xml:space="preserve"> los programas </w:t>
      </w:r>
      <w:r w:rsidRPr="00976E29">
        <w:rPr>
          <w:i/>
          <w:lang w:val="es-PR"/>
        </w:rPr>
        <w:t>Disaster Recovery 2008</w:t>
      </w:r>
      <w:r w:rsidRPr="00976E29">
        <w:rPr>
          <w:lang w:val="es-PR"/>
        </w:rPr>
        <w:t xml:space="preserve">, </w:t>
      </w:r>
      <w:r w:rsidRPr="00976E29">
        <w:rPr>
          <w:i/>
          <w:lang w:val="es-PR"/>
        </w:rPr>
        <w:t>Disaster Recovery Enhancement Fund</w:t>
      </w:r>
      <w:r w:rsidRPr="00976E29">
        <w:rPr>
          <w:lang w:val="es-PR"/>
        </w:rPr>
        <w:t xml:space="preserve">, y a cualquier otra futura subvención financiada por el Departamento de Vivienda y Desarrollo Urbano de los Estados Unidos (HUD) bajo el </w:t>
      </w:r>
      <w:r w:rsidRPr="00976E29">
        <w:rPr>
          <w:i/>
          <w:lang w:val="es-PR"/>
        </w:rPr>
        <w:t>Community Development Block Grant (CDBG)</w:t>
      </w:r>
      <w:r w:rsidRPr="00976E29">
        <w:rPr>
          <w:lang w:val="es-PR"/>
        </w:rPr>
        <w:t xml:space="preserve"> para programas de recuperación de desastres que administra la Oficina del Comisionado de Asuntos Municipales de Puerto Rico.</w:t>
      </w:r>
    </w:p>
    <w:p w:rsidR="00940CA3" w:rsidRPr="00976E29" w:rsidRDefault="00940CA3" w:rsidP="00940CA3">
      <w:pPr>
        <w:ind w:left="720"/>
        <w:rPr>
          <w:lang w:val="es-PR"/>
        </w:rPr>
      </w:pPr>
    </w:p>
    <w:p w:rsidR="00C842B8" w:rsidRPr="00976E29" w:rsidRDefault="00C842B8" w:rsidP="00940CA3">
      <w:pPr>
        <w:ind w:left="720"/>
        <w:rPr>
          <w:lang w:val="es-PR"/>
        </w:rPr>
      </w:pPr>
    </w:p>
    <w:p w:rsidR="00C07C81" w:rsidRPr="00976E29" w:rsidRDefault="00C07C81" w:rsidP="0031658F">
      <w:pPr>
        <w:pStyle w:val="Heading1"/>
        <w:numPr>
          <w:ilvl w:val="0"/>
          <w:numId w:val="29"/>
        </w:numPr>
        <w:rPr>
          <w:lang w:val="es-PR"/>
        </w:rPr>
      </w:pPr>
      <w:bookmarkStart w:id="3" w:name="_Toc412738339"/>
      <w:r w:rsidRPr="00976E29">
        <w:rPr>
          <w:lang w:val="es-PR"/>
        </w:rPr>
        <w:t>Introduc</w:t>
      </w:r>
      <w:bookmarkEnd w:id="3"/>
      <w:r w:rsidR="004C77A9" w:rsidRPr="00976E29">
        <w:rPr>
          <w:lang w:val="es-PR"/>
        </w:rPr>
        <w:t>ción</w:t>
      </w:r>
    </w:p>
    <w:p w:rsidR="00744359" w:rsidRPr="00976E29" w:rsidRDefault="00744359" w:rsidP="00BD08F6">
      <w:pPr>
        <w:jc w:val="both"/>
        <w:rPr>
          <w:lang w:val="es-PR"/>
        </w:rPr>
      </w:pPr>
    </w:p>
    <w:p w:rsidR="00574FE1" w:rsidRPr="00976E29" w:rsidRDefault="00574FE1" w:rsidP="00DE00CC">
      <w:pPr>
        <w:ind w:left="720"/>
        <w:jc w:val="both"/>
        <w:rPr>
          <w:lang w:val="es-PR"/>
        </w:rPr>
      </w:pPr>
      <w:r w:rsidRPr="00976E29">
        <w:rPr>
          <w:lang w:val="es-PR"/>
        </w:rPr>
        <w:t>La Oficina del Comisionado de Asuntos M</w:t>
      </w:r>
      <w:r w:rsidR="00062EE0">
        <w:rPr>
          <w:lang w:val="es-PR"/>
        </w:rPr>
        <w:t>unicipales de Puerto Rico (OCAM</w:t>
      </w:r>
      <w:r w:rsidRPr="00976E29">
        <w:rPr>
          <w:lang w:val="es-PR"/>
        </w:rPr>
        <w:t xml:space="preserve">) es </w:t>
      </w:r>
      <w:r w:rsidR="00130CC0" w:rsidRPr="00976E29">
        <w:rPr>
          <w:lang w:val="es-PR"/>
        </w:rPr>
        <w:t>el administrador designado del P</w:t>
      </w:r>
      <w:r w:rsidRPr="00976E29">
        <w:rPr>
          <w:lang w:val="es-PR"/>
        </w:rPr>
        <w:t xml:space="preserve">rograma </w:t>
      </w:r>
      <w:r w:rsidRPr="00976E29">
        <w:rPr>
          <w:i/>
          <w:lang w:val="es-PR"/>
        </w:rPr>
        <w:t>Community Development Block Grant (CDBG</w:t>
      </w:r>
      <w:r w:rsidRPr="00976E29">
        <w:rPr>
          <w:lang w:val="es-PR"/>
        </w:rPr>
        <w:t xml:space="preserve">) -  </w:t>
      </w:r>
      <w:r w:rsidR="00130CC0" w:rsidRPr="00976E29">
        <w:rPr>
          <w:lang w:val="es-PR"/>
        </w:rPr>
        <w:t>en conformidad con</w:t>
      </w:r>
      <w:r w:rsidRPr="00976E29">
        <w:rPr>
          <w:lang w:val="es-PR"/>
        </w:rPr>
        <w:t xml:space="preserve"> el artículo 21.009 de la Ley N</w:t>
      </w:r>
      <w:r w:rsidR="00062EE0">
        <w:rPr>
          <w:lang w:val="es-PR"/>
        </w:rPr>
        <w:t>úm.</w:t>
      </w:r>
      <w:r w:rsidRPr="00976E29">
        <w:rPr>
          <w:lang w:val="es-PR"/>
        </w:rPr>
        <w:t xml:space="preserve"> 81-1991, según enmendada, conocida como la Ley de Municipios Autónomos de Puerto Rico y es la agencia estatal encargada </w:t>
      </w:r>
      <w:r w:rsidR="00130CC0" w:rsidRPr="00976E29">
        <w:rPr>
          <w:lang w:val="es-PR"/>
        </w:rPr>
        <w:t>de manejar</w:t>
      </w:r>
      <w:r w:rsidRPr="00976E29">
        <w:rPr>
          <w:lang w:val="es-PR"/>
        </w:rPr>
        <w:t xml:space="preserve"> los fondos federales de los programas </w:t>
      </w:r>
      <w:r w:rsidRPr="00976E29">
        <w:rPr>
          <w:i/>
          <w:lang w:val="es-PR"/>
        </w:rPr>
        <w:t>CDBG Disaster Recovery (CDBG-DR)</w:t>
      </w:r>
      <w:r w:rsidRPr="00976E29">
        <w:rPr>
          <w:lang w:val="es-PR"/>
        </w:rPr>
        <w:t xml:space="preserve"> y </w:t>
      </w:r>
      <w:r w:rsidRPr="00976E29">
        <w:rPr>
          <w:i/>
          <w:lang w:val="es-PR"/>
        </w:rPr>
        <w:t>Disaster Recovery Enhanced Fund (DREF).</w:t>
      </w:r>
      <w:r w:rsidRPr="00976E29">
        <w:rPr>
          <w:lang w:val="es-PR"/>
        </w:rPr>
        <w:t xml:space="preserve"> Estos programas son financiados a través del Departamento de Vivienda y Desarrollo Urbano de los Estados Unidos (HUD).</w:t>
      </w:r>
    </w:p>
    <w:p w:rsidR="00F71524" w:rsidRPr="00976E29" w:rsidRDefault="00F71524" w:rsidP="00DE00CC">
      <w:pPr>
        <w:ind w:left="720"/>
        <w:jc w:val="both"/>
        <w:rPr>
          <w:lang w:val="es-PR"/>
        </w:rPr>
      </w:pPr>
    </w:p>
    <w:p w:rsidR="00F71524" w:rsidRPr="00976E29" w:rsidRDefault="00DD0FA6" w:rsidP="00DE00CC">
      <w:pPr>
        <w:ind w:left="720"/>
        <w:jc w:val="both"/>
        <w:rPr>
          <w:lang w:val="es-PR"/>
        </w:rPr>
      </w:pPr>
      <w:r w:rsidRPr="00976E29">
        <w:rPr>
          <w:lang w:val="es-PR"/>
        </w:rPr>
        <w:t xml:space="preserve">El </w:t>
      </w:r>
      <w:r w:rsidR="00F71524" w:rsidRPr="00976E29">
        <w:rPr>
          <w:i/>
          <w:lang w:val="es-PR"/>
        </w:rPr>
        <w:t>Robert T. Stafford Disaster Assistance and Emergency Relief Act (Stafford Act)</w:t>
      </w:r>
      <w:r w:rsidR="009D5191" w:rsidRPr="00976E29">
        <w:rPr>
          <w:lang w:val="es-PR"/>
        </w:rPr>
        <w:t>, 42 U.S.C. 5121-5207,</w:t>
      </w:r>
      <w:r w:rsidR="00F71524" w:rsidRPr="00976E29">
        <w:rPr>
          <w:lang w:val="es-PR"/>
        </w:rPr>
        <w:t xml:space="preserve"> </w:t>
      </w:r>
      <w:r w:rsidR="00B37EBE" w:rsidRPr="00976E29">
        <w:rPr>
          <w:lang w:val="es-PR"/>
        </w:rPr>
        <w:t xml:space="preserve">proporciona el marco </w:t>
      </w:r>
      <w:r w:rsidR="00062EE0">
        <w:rPr>
          <w:lang w:val="es-PR"/>
        </w:rPr>
        <w:t xml:space="preserve">legal sobre </w:t>
      </w:r>
      <w:r w:rsidR="00B37EBE" w:rsidRPr="00062EE0">
        <w:rPr>
          <w:lang w:val="es-PR"/>
        </w:rPr>
        <w:t>rol</w:t>
      </w:r>
      <w:r w:rsidR="00B37EBE" w:rsidRPr="00976E29">
        <w:rPr>
          <w:lang w:val="es-PR"/>
        </w:rPr>
        <w:t xml:space="preserve"> del Gobierno Federal en la preparación </w:t>
      </w:r>
      <w:r w:rsidR="00062EE0">
        <w:rPr>
          <w:lang w:val="es-PR"/>
        </w:rPr>
        <w:t xml:space="preserve">para </w:t>
      </w:r>
      <w:r w:rsidR="00B37EBE" w:rsidRPr="00976E29">
        <w:rPr>
          <w:lang w:val="es-PR"/>
        </w:rPr>
        <w:t xml:space="preserve">y recuperación de un desastre. </w:t>
      </w:r>
      <w:r w:rsidR="00423804">
        <w:rPr>
          <w:lang w:val="es-PR"/>
        </w:rPr>
        <w:t>La Ley Stafford</w:t>
      </w:r>
      <w:r w:rsidR="00B37EBE" w:rsidRPr="00976E29">
        <w:rPr>
          <w:lang w:val="es-PR"/>
        </w:rPr>
        <w:t xml:space="preserve"> prohíbe </w:t>
      </w:r>
      <w:r w:rsidR="00062EE0">
        <w:rPr>
          <w:lang w:val="es-PR"/>
        </w:rPr>
        <w:t>que</w:t>
      </w:r>
      <w:r w:rsidR="00B37EBE" w:rsidRPr="00976E29">
        <w:rPr>
          <w:lang w:val="es-PR"/>
        </w:rPr>
        <w:t xml:space="preserve"> cualquier persona, empresa comercial, u otra entidad a recib</w:t>
      </w:r>
      <w:r w:rsidR="00062EE0">
        <w:rPr>
          <w:lang w:val="es-PR"/>
        </w:rPr>
        <w:t>a</w:t>
      </w:r>
      <w:r w:rsidR="00B37EBE" w:rsidRPr="00976E29">
        <w:rPr>
          <w:lang w:val="es-PR"/>
        </w:rPr>
        <w:t xml:space="preserve"> a</w:t>
      </w:r>
      <w:r w:rsidR="00062EE0">
        <w:rPr>
          <w:lang w:val="es-PR"/>
        </w:rPr>
        <w:t xml:space="preserve">sistencia </w:t>
      </w:r>
      <w:r w:rsidR="00B37EBE" w:rsidRPr="00976E29">
        <w:rPr>
          <w:lang w:val="es-PR"/>
        </w:rPr>
        <w:t>financiera de los fondos CDBG-DR con respecto a cualquier parte de una pérdida como resultado de un desastre mayor para la cual ya ha recibido asistencia financiera</w:t>
      </w:r>
      <w:r w:rsidR="00062EE0">
        <w:rPr>
          <w:lang w:val="es-PR"/>
        </w:rPr>
        <w:t>,</w:t>
      </w:r>
      <w:r w:rsidR="00B37EBE" w:rsidRPr="00976E29">
        <w:rPr>
          <w:lang w:val="es-PR"/>
        </w:rPr>
        <w:t xml:space="preserve"> en virtud de cualquier otro programa de asistencia, seguros o cualquier otra fuente.</w:t>
      </w:r>
    </w:p>
    <w:p w:rsidR="002967D1" w:rsidRPr="00976E29" w:rsidRDefault="002967D1" w:rsidP="00DE00CC">
      <w:pPr>
        <w:ind w:left="720"/>
        <w:jc w:val="both"/>
        <w:rPr>
          <w:lang w:val="es-PR"/>
        </w:rPr>
      </w:pPr>
    </w:p>
    <w:p w:rsidR="008839E5" w:rsidRPr="00976E29" w:rsidRDefault="00076CBD" w:rsidP="00DE00CC">
      <w:pPr>
        <w:ind w:left="720"/>
        <w:jc w:val="both"/>
        <w:rPr>
          <w:lang w:val="es-PR"/>
        </w:rPr>
      </w:pPr>
      <w:r w:rsidRPr="00976E29">
        <w:rPr>
          <w:lang w:val="es-PR"/>
        </w:rPr>
        <w:t xml:space="preserve">Después de un desastre, además de los fondos de HUD, </w:t>
      </w:r>
      <w:r w:rsidR="00407FC5">
        <w:rPr>
          <w:lang w:val="es-PR"/>
        </w:rPr>
        <w:t xml:space="preserve">hay otras fuentes de </w:t>
      </w:r>
      <w:r w:rsidRPr="00976E29">
        <w:rPr>
          <w:lang w:val="es-PR"/>
        </w:rPr>
        <w:t>asistencia</w:t>
      </w:r>
      <w:r w:rsidR="00407FC5">
        <w:rPr>
          <w:lang w:val="es-PR"/>
        </w:rPr>
        <w:t xml:space="preserve"> financiera </w:t>
      </w:r>
      <w:r w:rsidRPr="00976E29">
        <w:rPr>
          <w:lang w:val="es-PR"/>
        </w:rPr>
        <w:t>para la recuperación proporcionada</w:t>
      </w:r>
      <w:r w:rsidR="00407FC5">
        <w:rPr>
          <w:lang w:val="es-PR"/>
        </w:rPr>
        <w:t>s</w:t>
      </w:r>
      <w:r w:rsidRPr="00976E29">
        <w:rPr>
          <w:lang w:val="es-PR"/>
        </w:rPr>
        <w:t xml:space="preserve"> por el </w:t>
      </w:r>
      <w:r w:rsidRPr="00976E29">
        <w:rPr>
          <w:i/>
          <w:lang w:val="es-PR"/>
        </w:rPr>
        <w:t>Federal Emergency Management Agency (FEMA)</w:t>
      </w:r>
      <w:r w:rsidRPr="00976E29">
        <w:rPr>
          <w:lang w:val="es-PR"/>
        </w:rPr>
        <w:t xml:space="preserve">, el </w:t>
      </w:r>
      <w:r w:rsidRPr="00976E29">
        <w:rPr>
          <w:i/>
          <w:lang w:val="es-PR"/>
        </w:rPr>
        <w:t>U.S. Small Business Administration (SBA)</w:t>
      </w:r>
      <w:r w:rsidRPr="00976E29">
        <w:rPr>
          <w:lang w:val="es-PR"/>
        </w:rPr>
        <w:t xml:space="preserve">, el </w:t>
      </w:r>
      <w:r w:rsidR="007257C8">
        <w:rPr>
          <w:lang w:val="es-PR"/>
        </w:rPr>
        <w:t>Programa de Seguros del Estado</w:t>
      </w:r>
      <w:r w:rsidRPr="00976E29">
        <w:rPr>
          <w:lang w:val="es-PR"/>
        </w:rPr>
        <w:t>, seguro privado, los gobiernos estatales y locales, instituciones de beneficencia, entre otros. Esta situación puede llevar a un escenario de duplicidad de beneficios que se produce cuando un beneficiario recibe asistencia de múltiples fuentes por un importe acumulado que supera la necesidad total para un propósito en particular de recuperación. El importe de la duplicidad es el monto de la asistencia prestada en exceso a la necesidad.</w:t>
      </w:r>
    </w:p>
    <w:p w:rsidR="00613693" w:rsidRPr="00976E29" w:rsidRDefault="00613693" w:rsidP="00DE00CC">
      <w:pPr>
        <w:ind w:left="720"/>
        <w:jc w:val="both"/>
        <w:rPr>
          <w:lang w:val="es-PR"/>
        </w:rPr>
      </w:pPr>
    </w:p>
    <w:p w:rsidR="008839E5" w:rsidRPr="00976E29" w:rsidRDefault="009E5B13" w:rsidP="00DE00CC">
      <w:pPr>
        <w:ind w:left="720"/>
        <w:jc w:val="both"/>
        <w:rPr>
          <w:lang w:val="es-PR"/>
        </w:rPr>
      </w:pPr>
      <w:r w:rsidRPr="00976E29">
        <w:rPr>
          <w:lang w:val="es-PR"/>
        </w:rPr>
        <w:t xml:space="preserve">HUD ha establecido requisitos específicos relacionados con las políticas y procedimientos, informes y mantenimiento de registros, monitoreo y auditoría interna </w:t>
      </w:r>
      <w:r w:rsidR="00407FC5">
        <w:rPr>
          <w:lang w:val="es-PR"/>
        </w:rPr>
        <w:t>para  que</w:t>
      </w:r>
      <w:r w:rsidRPr="00976E29">
        <w:rPr>
          <w:lang w:val="es-PR"/>
        </w:rPr>
        <w:t xml:space="preserve"> cada </w:t>
      </w:r>
      <w:r w:rsidR="00407FC5">
        <w:rPr>
          <w:lang w:val="es-PR"/>
        </w:rPr>
        <w:t xml:space="preserve">beneficiario </w:t>
      </w:r>
      <w:r w:rsidR="004C77A9" w:rsidRPr="00976E29">
        <w:rPr>
          <w:lang w:val="es-PR"/>
        </w:rPr>
        <w:t xml:space="preserve"> (</w:t>
      </w:r>
      <w:r w:rsidR="004C77A9" w:rsidRPr="00407FC5">
        <w:rPr>
          <w:i/>
          <w:lang w:val="es-PR"/>
        </w:rPr>
        <w:t>grantee</w:t>
      </w:r>
      <w:r w:rsidR="004C77A9" w:rsidRPr="00976E29">
        <w:rPr>
          <w:lang w:val="es-PR"/>
        </w:rPr>
        <w:t>)</w:t>
      </w:r>
      <w:r w:rsidRPr="00976E29">
        <w:rPr>
          <w:lang w:val="es-PR"/>
        </w:rPr>
        <w:t xml:space="preserve">  para asegurar el cumplimiento de las reglas </w:t>
      </w:r>
      <w:r w:rsidR="00407FC5">
        <w:rPr>
          <w:lang w:val="es-PR"/>
        </w:rPr>
        <w:t xml:space="preserve">aplicables a subvenciones bajo </w:t>
      </w:r>
      <w:r w:rsidRPr="00976E29">
        <w:rPr>
          <w:lang w:val="es-PR"/>
        </w:rPr>
        <w:t xml:space="preserve">el programa CDBG-DR. Sin embargo, HUD no ha diseñado ni </w:t>
      </w:r>
      <w:r w:rsidR="00407FC5">
        <w:rPr>
          <w:lang w:val="es-PR"/>
        </w:rPr>
        <w:t>requerido</w:t>
      </w:r>
      <w:r w:rsidRPr="00976E29">
        <w:rPr>
          <w:lang w:val="es-PR"/>
        </w:rPr>
        <w:t xml:space="preserve"> un proceso o método específico mediante el cual los </w:t>
      </w:r>
      <w:r w:rsidR="00407FC5">
        <w:rPr>
          <w:lang w:val="es-PR"/>
        </w:rPr>
        <w:t>“</w:t>
      </w:r>
      <w:r w:rsidRPr="00407FC5">
        <w:rPr>
          <w:i/>
          <w:lang w:val="es-PR"/>
        </w:rPr>
        <w:t>grantees</w:t>
      </w:r>
      <w:r w:rsidR="00407FC5">
        <w:rPr>
          <w:i/>
          <w:lang w:val="es-PR"/>
        </w:rPr>
        <w:t>”</w:t>
      </w:r>
      <w:r w:rsidRPr="00976E29">
        <w:rPr>
          <w:lang w:val="es-PR"/>
        </w:rPr>
        <w:t xml:space="preserve"> deben evaluar la duplicidad de beneficios. La OCAM se compromete a cumplir con todas las regulaciones aplicables </w:t>
      </w:r>
      <w:r w:rsidRPr="00407FC5">
        <w:rPr>
          <w:lang w:val="es-PR"/>
        </w:rPr>
        <w:t xml:space="preserve">a los fondos CDBG-DR. Por esta razón, la OCAM ha creado estas guías </w:t>
      </w:r>
      <w:r w:rsidR="00407FC5" w:rsidRPr="00407FC5">
        <w:rPr>
          <w:lang w:val="es-PR"/>
        </w:rPr>
        <w:t>con el</w:t>
      </w:r>
      <w:r w:rsidR="00407FC5">
        <w:rPr>
          <w:lang w:val="es-PR"/>
        </w:rPr>
        <w:t xml:space="preserve"> propósito de </w:t>
      </w:r>
      <w:r w:rsidRPr="00976E29">
        <w:rPr>
          <w:lang w:val="es-PR"/>
        </w:rPr>
        <w:t>establecer una política de duplicidad de beneficios que describa y explique todos los métodos y procedimientos establecidos por la Agencia para evitar la duplicidad de beneficios.</w:t>
      </w:r>
    </w:p>
    <w:p w:rsidR="00F22FA2" w:rsidRPr="00976E29" w:rsidRDefault="00F22FA2" w:rsidP="00C07C81">
      <w:pPr>
        <w:rPr>
          <w:lang w:val="es-PR"/>
        </w:rPr>
      </w:pPr>
    </w:p>
    <w:p w:rsidR="00C842B8" w:rsidRPr="00976E29" w:rsidRDefault="00C842B8" w:rsidP="00C07C81">
      <w:pPr>
        <w:rPr>
          <w:lang w:val="es-PR"/>
        </w:rPr>
      </w:pPr>
    </w:p>
    <w:p w:rsidR="00D4096D" w:rsidRPr="00976E29" w:rsidRDefault="00D4096D" w:rsidP="0031658F">
      <w:pPr>
        <w:pStyle w:val="Heading1"/>
        <w:numPr>
          <w:ilvl w:val="0"/>
          <w:numId w:val="29"/>
        </w:numPr>
        <w:rPr>
          <w:lang w:val="es-PR"/>
        </w:rPr>
      </w:pPr>
      <w:bookmarkStart w:id="4" w:name="_Toc412738340"/>
      <w:r w:rsidRPr="00976E29">
        <w:rPr>
          <w:lang w:val="es-PR"/>
        </w:rPr>
        <w:t>D</w:t>
      </w:r>
      <w:r w:rsidR="00D724D5" w:rsidRPr="00976E29">
        <w:rPr>
          <w:lang w:val="es-PR"/>
        </w:rPr>
        <w:t>eclaración de Desastre</w:t>
      </w:r>
      <w:r w:rsidR="0023787F" w:rsidRPr="00976E29">
        <w:rPr>
          <w:rStyle w:val="FootnoteReference"/>
          <w:lang w:val="es-PR"/>
        </w:rPr>
        <w:footnoteReference w:id="1"/>
      </w:r>
      <w:bookmarkEnd w:id="4"/>
    </w:p>
    <w:p w:rsidR="00D4096D" w:rsidRPr="00976E29" w:rsidRDefault="00D4096D" w:rsidP="00D4096D">
      <w:pPr>
        <w:rPr>
          <w:lang w:val="es-PR"/>
        </w:rPr>
      </w:pPr>
    </w:p>
    <w:p w:rsidR="00897024" w:rsidRPr="00976E29" w:rsidRDefault="00D724D5">
      <w:pPr>
        <w:ind w:left="720"/>
        <w:jc w:val="both"/>
        <w:rPr>
          <w:lang w:val="es-PR"/>
        </w:rPr>
      </w:pPr>
      <w:r w:rsidRPr="00976E29">
        <w:rPr>
          <w:lang w:val="es-PR"/>
        </w:rPr>
        <w:t>La Ley Stafford</w:t>
      </w:r>
      <w:r w:rsidR="00DC5ECC" w:rsidRPr="00976E29">
        <w:rPr>
          <w:lang w:val="es-PR"/>
        </w:rPr>
        <w:t xml:space="preserve"> (§401) </w:t>
      </w:r>
      <w:r w:rsidRPr="00976E29">
        <w:rPr>
          <w:lang w:val="es-PR"/>
        </w:rPr>
        <w:t>requiere que todas las solicitudes para una declaración por el Presidente de que un desastre mayor existe, se</w:t>
      </w:r>
      <w:r w:rsidR="00407FC5">
        <w:rPr>
          <w:lang w:val="es-PR"/>
        </w:rPr>
        <w:t>a</w:t>
      </w:r>
      <w:r w:rsidRPr="00976E29">
        <w:rPr>
          <w:lang w:val="es-PR"/>
        </w:rPr>
        <w:t xml:space="preserve"> hecha por el </w:t>
      </w:r>
      <w:r w:rsidR="00407FC5">
        <w:rPr>
          <w:lang w:val="es-PR"/>
        </w:rPr>
        <w:t>G</w:t>
      </w:r>
      <w:r w:rsidRPr="00976E29">
        <w:rPr>
          <w:lang w:val="es-PR"/>
        </w:rPr>
        <w:t>obernador del estado o territorio afectado.</w:t>
      </w:r>
    </w:p>
    <w:p w:rsidR="00897024" w:rsidRPr="00976E29" w:rsidRDefault="00897024">
      <w:pPr>
        <w:ind w:left="720"/>
        <w:jc w:val="both"/>
        <w:rPr>
          <w:highlight w:val="yellow"/>
          <w:lang w:val="es-PR"/>
        </w:rPr>
      </w:pPr>
    </w:p>
    <w:p w:rsidR="00897024" w:rsidRPr="00976E29" w:rsidRDefault="00723106">
      <w:pPr>
        <w:ind w:left="720"/>
        <w:jc w:val="both"/>
        <w:rPr>
          <w:lang w:val="es-PR"/>
        </w:rPr>
      </w:pPr>
      <w:r w:rsidRPr="00976E29">
        <w:rPr>
          <w:lang w:val="es-PR"/>
        </w:rPr>
        <w:t>La petición del Gobernador se hace a través de la oficina regional de FEMA/EPR. Para Puerto Rico es la Región II. Funcionarios estatales y federales llevan a cabo una evaluación preliminar de los daños (PDA</w:t>
      </w:r>
      <w:r w:rsidR="00505D59">
        <w:rPr>
          <w:lang w:val="es-PR"/>
        </w:rPr>
        <w:t>, por sus siglas en inglés</w:t>
      </w:r>
      <w:r w:rsidRPr="00976E29">
        <w:rPr>
          <w:lang w:val="es-PR"/>
        </w:rPr>
        <w:t>) para estimar la magnitud del desastre y su impacto a individuos y las instalaciones públicas.</w:t>
      </w:r>
    </w:p>
    <w:p w:rsidR="00723106" w:rsidRPr="00976E29" w:rsidRDefault="00723106">
      <w:pPr>
        <w:ind w:left="720"/>
        <w:jc w:val="both"/>
        <w:rPr>
          <w:lang w:val="es-PR"/>
        </w:rPr>
      </w:pPr>
    </w:p>
    <w:p w:rsidR="00897024" w:rsidRPr="00976E29" w:rsidRDefault="005F2F95">
      <w:pPr>
        <w:ind w:left="720"/>
        <w:jc w:val="both"/>
        <w:rPr>
          <w:lang w:val="es-PR"/>
        </w:rPr>
      </w:pPr>
      <w:r w:rsidRPr="00976E29">
        <w:rPr>
          <w:lang w:val="es-PR"/>
        </w:rPr>
        <w:t xml:space="preserve">Esta información se incluye en la solicitud del Gobernador para demostrar que el desastre es de tal gravedad y magnitud que una respuesta efectiva está </w:t>
      </w:r>
      <w:r w:rsidR="00505D59">
        <w:rPr>
          <w:lang w:val="es-PR"/>
        </w:rPr>
        <w:t xml:space="preserve">fuera </w:t>
      </w:r>
      <w:r w:rsidRPr="00976E29">
        <w:rPr>
          <w:lang w:val="es-PR"/>
        </w:rPr>
        <w:t xml:space="preserve">de las capacidades del Estado y de los gobiernos locales y </w:t>
      </w:r>
      <w:r w:rsidR="00505D59">
        <w:rPr>
          <w:lang w:val="es-PR"/>
        </w:rPr>
        <w:t xml:space="preserve">por lo tanto, </w:t>
      </w:r>
      <w:r w:rsidRPr="00976E29">
        <w:rPr>
          <w:lang w:val="es-PR"/>
        </w:rPr>
        <w:t xml:space="preserve">la asistencia Federal es necesaria. Normalmente, el PDA se completa antes de la presentación de la solicitud del Gobernador. Sin embargo, cuando ocurre un evento </w:t>
      </w:r>
      <w:r w:rsidR="00505D59" w:rsidRPr="00976E29">
        <w:rPr>
          <w:lang w:val="es-PR"/>
        </w:rPr>
        <w:t>notoriamente</w:t>
      </w:r>
      <w:r w:rsidRPr="00976E29">
        <w:rPr>
          <w:lang w:val="es-PR"/>
        </w:rPr>
        <w:t xml:space="preserve"> grave o catastrófico, la petición del Gobernador podrá ser presentada antes del PDA.</w:t>
      </w:r>
      <w:r w:rsidR="00505D59">
        <w:rPr>
          <w:lang w:val="es-PR"/>
        </w:rPr>
        <w:t xml:space="preserve"> </w:t>
      </w:r>
      <w:r w:rsidR="00CE244B" w:rsidRPr="00976E29">
        <w:rPr>
          <w:lang w:val="es-PR"/>
        </w:rPr>
        <w:t xml:space="preserve">Sin embargo, el gobernador aún debe hacer la solicitud. Como parte de la solicitud, el Gobernador debe tomar las medidas apropiadas bajo la ley Estatal y la </w:t>
      </w:r>
      <w:r w:rsidR="00505D59">
        <w:rPr>
          <w:lang w:val="es-PR"/>
        </w:rPr>
        <w:t xml:space="preserve">ordenar la </w:t>
      </w:r>
      <w:r w:rsidR="00CE244B" w:rsidRPr="00976E29">
        <w:rPr>
          <w:lang w:val="es-PR"/>
        </w:rPr>
        <w:t>ejecución del plan de emergencia del Estado.</w:t>
      </w:r>
    </w:p>
    <w:p w:rsidR="00CE244B" w:rsidRPr="00976E29" w:rsidRDefault="00CE244B">
      <w:pPr>
        <w:ind w:left="720"/>
        <w:jc w:val="both"/>
        <w:rPr>
          <w:lang w:val="es-PR"/>
        </w:rPr>
      </w:pPr>
    </w:p>
    <w:p w:rsidR="00897024" w:rsidRPr="00976E29" w:rsidRDefault="00033411">
      <w:pPr>
        <w:ind w:left="720"/>
        <w:jc w:val="both"/>
        <w:rPr>
          <w:lang w:val="es-PR"/>
        </w:rPr>
      </w:pPr>
      <w:r>
        <w:rPr>
          <w:lang w:val="es-PR"/>
        </w:rPr>
        <w:t>El G</w:t>
      </w:r>
      <w:r w:rsidR="00516DF4" w:rsidRPr="00976E29">
        <w:rPr>
          <w:lang w:val="es-PR"/>
        </w:rPr>
        <w:t xml:space="preserve">obernador deberá suministrar información sobre la naturaleza y cantidad de los recursos Estatales y locales que han sido o </w:t>
      </w:r>
      <w:r>
        <w:rPr>
          <w:lang w:val="es-PR"/>
        </w:rPr>
        <w:t>serán destinados al</w:t>
      </w:r>
      <w:r w:rsidR="00516DF4" w:rsidRPr="00976E29">
        <w:rPr>
          <w:lang w:val="es-PR"/>
        </w:rPr>
        <w:t xml:space="preserve"> alivio de las consecuencias del desastre, proveer un estimado de la cantidad y la gravedad de los daños</w:t>
      </w:r>
      <w:r w:rsidR="00294405">
        <w:rPr>
          <w:lang w:val="es-PR"/>
        </w:rPr>
        <w:t xml:space="preserve">, </w:t>
      </w:r>
      <w:r w:rsidR="00516DF4" w:rsidRPr="00976E29">
        <w:rPr>
          <w:lang w:val="es-PR"/>
        </w:rPr>
        <w:t>el impacto en el sector privado y público, y proporcionar un estimado del tipo y la cantidad de asistencia necesaria bajo la Ley Stafford. Además, el Gobernador deberá certificar que, para el desastre actual, las obligaciones y gastos del gobierno Estatal y local (de los cuales el compromiso del Estado debe ser una proporción significativa) cumplirán con todos los requisitos de gastos compartidos aplicables.</w:t>
      </w:r>
    </w:p>
    <w:p w:rsidR="00516DF4" w:rsidRPr="00976E29" w:rsidRDefault="00516DF4">
      <w:pPr>
        <w:ind w:left="720"/>
        <w:jc w:val="both"/>
        <w:rPr>
          <w:lang w:val="es-PR"/>
        </w:rPr>
      </w:pPr>
    </w:p>
    <w:p w:rsidR="00DC5ECC" w:rsidRPr="00976E29" w:rsidRDefault="00516DF4" w:rsidP="003D7FED">
      <w:pPr>
        <w:ind w:left="720"/>
        <w:jc w:val="both"/>
        <w:rPr>
          <w:highlight w:val="yellow"/>
          <w:lang w:val="es-PR"/>
        </w:rPr>
      </w:pPr>
      <w:r w:rsidRPr="00976E29">
        <w:rPr>
          <w:lang w:val="es-PR"/>
        </w:rPr>
        <w:t>Basado en la solicitud del Gobernador, el Presidente podrá declarar que existe un desastre o emergencia mayor, activando así una serie de programas Federales para asistir en los esfuerzos de respuesta y recuperación.</w:t>
      </w:r>
    </w:p>
    <w:p w:rsidR="00D4096D" w:rsidRPr="00976E29" w:rsidRDefault="00D4096D" w:rsidP="00D4096D">
      <w:pPr>
        <w:ind w:left="720"/>
        <w:rPr>
          <w:lang w:val="es-PR"/>
        </w:rPr>
      </w:pPr>
    </w:p>
    <w:p w:rsidR="00C07C81" w:rsidRPr="00976E29" w:rsidRDefault="00516DF4" w:rsidP="0031658F">
      <w:pPr>
        <w:pStyle w:val="Heading1"/>
        <w:numPr>
          <w:ilvl w:val="0"/>
          <w:numId w:val="29"/>
        </w:numPr>
        <w:rPr>
          <w:lang w:val="es-PR"/>
        </w:rPr>
      </w:pPr>
      <w:bookmarkStart w:id="5" w:name="_Toc412738341"/>
      <w:r w:rsidRPr="00976E29">
        <w:rPr>
          <w:lang w:val="es-PR"/>
        </w:rPr>
        <w:t xml:space="preserve">Duplicidad de Beneficios </w:t>
      </w:r>
      <w:r w:rsidR="006263C2" w:rsidRPr="00976E29">
        <w:rPr>
          <w:lang w:val="es-PR"/>
        </w:rPr>
        <w:t>(DoB)</w:t>
      </w:r>
      <w:bookmarkEnd w:id="5"/>
    </w:p>
    <w:p w:rsidR="009D6C2C" w:rsidRPr="00976E29" w:rsidRDefault="009D6C2C" w:rsidP="009D6C2C">
      <w:pPr>
        <w:rPr>
          <w:lang w:val="es-PR"/>
        </w:rPr>
      </w:pPr>
    </w:p>
    <w:p w:rsidR="007C201F" w:rsidRPr="00976E29" w:rsidRDefault="00D657FF" w:rsidP="00316C5E">
      <w:pPr>
        <w:ind w:left="720"/>
        <w:jc w:val="both"/>
        <w:rPr>
          <w:lang w:val="es-PR"/>
        </w:rPr>
      </w:pPr>
      <w:r>
        <w:rPr>
          <w:lang w:val="es-PR"/>
        </w:rPr>
        <w:t xml:space="preserve">Los fondos del programa </w:t>
      </w:r>
      <w:r w:rsidR="00E947B5" w:rsidRPr="00976E29">
        <w:rPr>
          <w:lang w:val="es-PR"/>
        </w:rPr>
        <w:t>CDBG-DR está</w:t>
      </w:r>
      <w:r>
        <w:rPr>
          <w:lang w:val="es-PR"/>
        </w:rPr>
        <w:t>n sujetos</w:t>
      </w:r>
      <w:r w:rsidR="00E947B5" w:rsidRPr="00976E29">
        <w:rPr>
          <w:lang w:val="es-PR"/>
        </w:rPr>
        <w:t xml:space="preserve"> a las reglas de la Ley Stafford. La Ley Stafford busca evitar el fraude y el uso no elegible de fondos de los contribuyentes; </w:t>
      </w:r>
      <w:r w:rsidR="00E947B5" w:rsidRPr="00EB1FAE">
        <w:rPr>
          <w:lang w:val="es-PR"/>
        </w:rPr>
        <w:t>también está diseñada para asegurar que la asistencia federal (y en específico, los fondos CDBG-DR) sea la última fuente de f</w:t>
      </w:r>
      <w:r w:rsidR="009A7BAA" w:rsidRPr="00EB1FAE">
        <w:rPr>
          <w:lang w:val="es-PR"/>
        </w:rPr>
        <w:t>ondos</w:t>
      </w:r>
      <w:r w:rsidR="00E947B5" w:rsidRPr="00EB1FAE">
        <w:rPr>
          <w:lang w:val="es-PR"/>
        </w:rPr>
        <w:t xml:space="preserve"> de recuperación, luego de que </w:t>
      </w:r>
      <w:r w:rsidR="00EB1FAE">
        <w:rPr>
          <w:lang w:val="es-PR"/>
        </w:rPr>
        <w:t xml:space="preserve">las demás fuentes </w:t>
      </w:r>
      <w:r w:rsidR="00E947B5" w:rsidRPr="00EB1FAE">
        <w:rPr>
          <w:lang w:val="es-PR"/>
        </w:rPr>
        <w:t>de asistencia por desastre</w:t>
      </w:r>
      <w:r w:rsidR="00E947B5" w:rsidRPr="00976E29">
        <w:rPr>
          <w:lang w:val="es-PR"/>
        </w:rPr>
        <w:t xml:space="preserve"> se hayan agotado.</w:t>
      </w:r>
    </w:p>
    <w:p w:rsidR="00E947B5" w:rsidRPr="00976E29" w:rsidRDefault="00E947B5" w:rsidP="00316C5E">
      <w:pPr>
        <w:ind w:left="720"/>
        <w:jc w:val="both"/>
        <w:rPr>
          <w:lang w:val="es-PR"/>
        </w:rPr>
      </w:pPr>
    </w:p>
    <w:p w:rsidR="007C201F" w:rsidRPr="00976E29" w:rsidRDefault="00E947B5" w:rsidP="00316C5E">
      <w:pPr>
        <w:ind w:left="720"/>
        <w:jc w:val="both"/>
        <w:rPr>
          <w:lang w:val="es-PR"/>
        </w:rPr>
      </w:pPr>
      <w:r w:rsidRPr="00976E29">
        <w:rPr>
          <w:lang w:val="es-PR"/>
        </w:rPr>
        <w:t xml:space="preserve">Como se explica en la </w:t>
      </w:r>
      <w:r w:rsidR="00EB1FAE">
        <w:rPr>
          <w:lang w:val="es-PR"/>
        </w:rPr>
        <w:t xml:space="preserve">sección de </w:t>
      </w:r>
      <w:r w:rsidRPr="00976E29">
        <w:rPr>
          <w:lang w:val="es-PR"/>
        </w:rPr>
        <w:t>Introducción, la duplicidad de beneficios se produce cuando un beneficiario recibe asistencia de múltiples fuentes por un importe acumulado que supera la necesidad total para</w:t>
      </w:r>
      <w:r w:rsidR="00763C94">
        <w:rPr>
          <w:lang w:val="es-PR"/>
        </w:rPr>
        <w:t xml:space="preserve"> la recuperación de u</w:t>
      </w:r>
      <w:r w:rsidRPr="00976E29">
        <w:rPr>
          <w:lang w:val="es-PR"/>
        </w:rPr>
        <w:t xml:space="preserve">n </w:t>
      </w:r>
      <w:r w:rsidR="00763C94">
        <w:rPr>
          <w:lang w:val="es-PR"/>
        </w:rPr>
        <w:t>aspecto</w:t>
      </w:r>
      <w:r w:rsidRPr="00976E29">
        <w:rPr>
          <w:lang w:val="es-PR"/>
        </w:rPr>
        <w:t xml:space="preserve"> en particular. La asistencia por desastre puede venir en forma de donaciones, </w:t>
      </w:r>
      <w:r w:rsidR="00763C94">
        <w:rPr>
          <w:lang w:val="es-PR"/>
        </w:rPr>
        <w:t xml:space="preserve">compensaciones </w:t>
      </w:r>
      <w:r w:rsidRPr="00976E29">
        <w:rPr>
          <w:lang w:val="es-PR"/>
        </w:rPr>
        <w:t>seguro</w:t>
      </w:r>
      <w:r w:rsidR="00763C94">
        <w:rPr>
          <w:lang w:val="es-PR"/>
        </w:rPr>
        <w:t>s</w:t>
      </w:r>
      <w:r w:rsidRPr="00976E29">
        <w:rPr>
          <w:lang w:val="es-PR"/>
        </w:rPr>
        <w:t>, trabajo voluntario, fondos estatales o locales, FEMA, SBA, o el  Cuerpo de Ingenieros del Ejército de los Estados Unidos. La cantidad de la duplicidad es el monto de la asistencia prestada en exceso de la necesidad.</w:t>
      </w:r>
    </w:p>
    <w:p w:rsidR="005D49F5" w:rsidRPr="00976E29" w:rsidRDefault="00415856" w:rsidP="00935BAA">
      <w:pPr>
        <w:ind w:left="720"/>
        <w:jc w:val="both"/>
        <w:rPr>
          <w:lang w:val="es-PR"/>
        </w:rPr>
      </w:pPr>
      <w:r w:rsidRPr="00976E29">
        <w:rPr>
          <w:lang w:val="es-PR"/>
        </w:rPr>
        <w:t xml:space="preserve">Es responsabilidad del  </w:t>
      </w:r>
      <w:r w:rsidR="00763C94" w:rsidRPr="00763C94">
        <w:rPr>
          <w:i/>
          <w:lang w:val="es-PR"/>
        </w:rPr>
        <w:t>G</w:t>
      </w:r>
      <w:r w:rsidRPr="00763C94">
        <w:rPr>
          <w:i/>
          <w:lang w:val="es-PR"/>
        </w:rPr>
        <w:t>rantee</w:t>
      </w:r>
      <w:r w:rsidRPr="00976E29">
        <w:rPr>
          <w:lang w:val="es-PR"/>
        </w:rPr>
        <w:t xml:space="preserve">  asegurar</w:t>
      </w:r>
      <w:r w:rsidR="00763C94">
        <w:rPr>
          <w:lang w:val="es-PR"/>
        </w:rPr>
        <w:t xml:space="preserve">se que las actividades CDBG-DR solo </w:t>
      </w:r>
      <w:r w:rsidRPr="00976E29">
        <w:rPr>
          <w:lang w:val="es-PR"/>
        </w:rPr>
        <w:t>provea</w:t>
      </w:r>
      <w:r w:rsidR="00763C94">
        <w:rPr>
          <w:lang w:val="es-PR"/>
        </w:rPr>
        <w:t>n</w:t>
      </w:r>
      <w:r w:rsidRPr="00976E29">
        <w:rPr>
          <w:lang w:val="es-PR"/>
        </w:rPr>
        <w:t xml:space="preserve"> asistencia en </w:t>
      </w:r>
      <w:r w:rsidR="00E87A54">
        <w:rPr>
          <w:lang w:val="es-PR"/>
        </w:rPr>
        <w:t xml:space="preserve">aquellas </w:t>
      </w:r>
      <w:r w:rsidRPr="00976E29">
        <w:rPr>
          <w:lang w:val="es-PR"/>
        </w:rPr>
        <w:t>instancia</w:t>
      </w:r>
      <w:r w:rsidR="00E87A54">
        <w:rPr>
          <w:lang w:val="es-PR"/>
        </w:rPr>
        <w:t>s</w:t>
      </w:r>
      <w:r w:rsidRPr="00976E29">
        <w:rPr>
          <w:lang w:val="es-PR"/>
        </w:rPr>
        <w:t xml:space="preserve"> </w:t>
      </w:r>
      <w:r w:rsidR="00E87A54">
        <w:rPr>
          <w:lang w:val="es-PR"/>
        </w:rPr>
        <w:t xml:space="preserve">donde </w:t>
      </w:r>
      <w:r w:rsidRPr="00976E29">
        <w:rPr>
          <w:lang w:val="es-PR"/>
        </w:rPr>
        <w:t>la necesidad de recuperación del desastre no se haya cumplido plenamente. Es por esto que es muy importante contar con un</w:t>
      </w:r>
      <w:r w:rsidR="00E87A54">
        <w:rPr>
          <w:lang w:val="es-PR"/>
        </w:rPr>
        <w:t>as</w:t>
      </w:r>
      <w:r w:rsidRPr="00976E29">
        <w:rPr>
          <w:lang w:val="es-PR"/>
        </w:rPr>
        <w:t xml:space="preserve"> </w:t>
      </w:r>
      <w:r w:rsidR="00E87A54">
        <w:rPr>
          <w:lang w:val="es-PR"/>
        </w:rPr>
        <w:t>guías</w:t>
      </w:r>
      <w:r w:rsidRPr="00976E29">
        <w:rPr>
          <w:lang w:val="es-PR"/>
        </w:rPr>
        <w:t xml:space="preserve"> que asista</w:t>
      </w:r>
      <w:r w:rsidR="00E87A54">
        <w:rPr>
          <w:lang w:val="es-PR"/>
        </w:rPr>
        <w:t>n</w:t>
      </w:r>
      <w:r w:rsidRPr="00976E29">
        <w:rPr>
          <w:lang w:val="es-PR"/>
        </w:rPr>
        <w:t xml:space="preserve"> a la OCAM y a los municipios, como </w:t>
      </w:r>
      <w:r w:rsidR="00E87A54" w:rsidRPr="00E87A54">
        <w:rPr>
          <w:i/>
          <w:lang w:val="es-PR"/>
        </w:rPr>
        <w:t>Grantees</w:t>
      </w:r>
      <w:r w:rsidR="00E87A54">
        <w:rPr>
          <w:lang w:val="es-PR"/>
        </w:rPr>
        <w:t xml:space="preserve"> y </w:t>
      </w:r>
      <w:r w:rsidR="00E87A54" w:rsidRPr="00E87A54">
        <w:rPr>
          <w:i/>
          <w:lang w:val="es-PR"/>
        </w:rPr>
        <w:t>Sub-grantees</w:t>
      </w:r>
      <w:r w:rsidRPr="00976E29">
        <w:rPr>
          <w:lang w:val="es-PR"/>
        </w:rPr>
        <w:t xml:space="preserve">, </w:t>
      </w:r>
      <w:r w:rsidR="00E87A54">
        <w:rPr>
          <w:lang w:val="es-PR"/>
        </w:rPr>
        <w:t>en</w:t>
      </w:r>
      <w:r w:rsidRPr="00976E29">
        <w:rPr>
          <w:lang w:val="es-PR"/>
        </w:rPr>
        <w:t xml:space="preserve"> el proceso de otorgar </w:t>
      </w:r>
      <w:r w:rsidRPr="00E87A54">
        <w:rPr>
          <w:lang w:val="es-PR"/>
        </w:rPr>
        <w:t xml:space="preserve">la </w:t>
      </w:r>
      <w:r w:rsidR="00F7744E" w:rsidRPr="00E87A54">
        <w:rPr>
          <w:lang w:val="es-PR"/>
        </w:rPr>
        <w:t>asistencia</w:t>
      </w:r>
      <w:r w:rsidRPr="00E87A54">
        <w:rPr>
          <w:lang w:val="es-PR"/>
        </w:rPr>
        <w:t xml:space="preserve"> para</w:t>
      </w:r>
      <w:r w:rsidRPr="00976E29">
        <w:rPr>
          <w:lang w:val="es-PR"/>
        </w:rPr>
        <w:t xml:space="preserve"> la recuperación de desastres.</w:t>
      </w:r>
    </w:p>
    <w:p w:rsidR="00415856" w:rsidRPr="00976E29" w:rsidRDefault="00415856" w:rsidP="00935BAA">
      <w:pPr>
        <w:ind w:left="720"/>
        <w:jc w:val="both"/>
        <w:rPr>
          <w:lang w:val="es-PR"/>
        </w:rPr>
      </w:pPr>
    </w:p>
    <w:p w:rsidR="001908ED" w:rsidRPr="00976E29" w:rsidRDefault="00F7744E" w:rsidP="00935BAA">
      <w:pPr>
        <w:ind w:left="720"/>
        <w:jc w:val="both"/>
        <w:rPr>
          <w:lang w:val="es-PR"/>
        </w:rPr>
      </w:pPr>
      <w:r w:rsidRPr="00976E29">
        <w:rPr>
          <w:lang w:val="es-PR"/>
        </w:rPr>
        <w:t>La siguiente tabla ilustra una forma b</w:t>
      </w:r>
      <w:r w:rsidR="00104309" w:rsidRPr="00976E29">
        <w:rPr>
          <w:lang w:val="es-PR"/>
        </w:rPr>
        <w:t xml:space="preserve">ásica para calcular </w:t>
      </w:r>
      <w:r w:rsidRPr="00976E29">
        <w:rPr>
          <w:lang w:val="es-PR"/>
        </w:rPr>
        <w:t xml:space="preserve">la </w:t>
      </w:r>
      <w:r w:rsidR="00E87A54">
        <w:rPr>
          <w:lang w:val="es-PR"/>
        </w:rPr>
        <w:t>cantidad de la asistencia bajo el programa</w:t>
      </w:r>
      <w:r w:rsidRPr="00976E29">
        <w:rPr>
          <w:lang w:val="es-PR"/>
        </w:rPr>
        <w:t xml:space="preserve"> </w:t>
      </w:r>
      <w:r w:rsidR="00A64390" w:rsidRPr="00976E29">
        <w:rPr>
          <w:lang w:val="es-PR"/>
        </w:rPr>
        <w:t>CDBG-DR.</w:t>
      </w:r>
    </w:p>
    <w:p w:rsidR="004D02DC" w:rsidRPr="00976E29" w:rsidRDefault="004D02DC" w:rsidP="00935BAA">
      <w:pPr>
        <w:ind w:left="720"/>
        <w:jc w:val="both"/>
        <w:rPr>
          <w:lang w:val="es-PR"/>
        </w:rPr>
      </w:pPr>
    </w:p>
    <w:p w:rsidR="004D02DC" w:rsidRPr="00976E29" w:rsidRDefault="004D02DC" w:rsidP="00935BAA">
      <w:pPr>
        <w:ind w:left="720"/>
        <w:jc w:val="both"/>
        <w:rPr>
          <w:lang w:val="es-PR"/>
        </w:rPr>
      </w:pPr>
    </w:p>
    <w:p w:rsidR="00316C5E" w:rsidRPr="00976E29" w:rsidRDefault="00316C5E" w:rsidP="009D6C2C">
      <w:pPr>
        <w:ind w:left="720"/>
        <w:rPr>
          <w:lang w:val="es-PR"/>
        </w:rPr>
      </w:pPr>
    </w:p>
    <w:tbl>
      <w:tblPr>
        <w:tblStyle w:val="TableGrid"/>
        <w:tblW w:w="0" w:type="auto"/>
        <w:tblInd w:w="720" w:type="dxa"/>
        <w:tblLook w:val="04A0" w:firstRow="1" w:lastRow="0" w:firstColumn="1" w:lastColumn="0" w:noHBand="0" w:noVBand="1"/>
      </w:tblPr>
      <w:tblGrid>
        <w:gridCol w:w="5958"/>
        <w:gridCol w:w="2178"/>
      </w:tblGrid>
      <w:tr w:rsidR="00A64390" w:rsidRPr="00976E29" w:rsidTr="006F5FA4">
        <w:tc>
          <w:tcPr>
            <w:tcW w:w="5958" w:type="dxa"/>
            <w:tcBorders>
              <w:left w:val="nil"/>
            </w:tcBorders>
          </w:tcPr>
          <w:p w:rsidR="00A64390" w:rsidRPr="00976E29" w:rsidRDefault="002E4786" w:rsidP="00F7744E">
            <w:pPr>
              <w:rPr>
                <w:lang w:val="es-PR"/>
              </w:rPr>
            </w:pPr>
            <w:r w:rsidRPr="00976E29">
              <w:rPr>
                <w:lang w:val="es-PR"/>
              </w:rPr>
              <w:t xml:space="preserve">1. </w:t>
            </w:r>
            <w:r w:rsidR="00F7744E" w:rsidRPr="00976E29">
              <w:rPr>
                <w:lang w:val="es-PR"/>
              </w:rPr>
              <w:t>Necesidad total del solicitante</w:t>
            </w:r>
          </w:p>
        </w:tc>
        <w:tc>
          <w:tcPr>
            <w:tcW w:w="2178" w:type="dxa"/>
            <w:tcBorders>
              <w:right w:val="nil"/>
            </w:tcBorders>
          </w:tcPr>
          <w:p w:rsidR="00A64390" w:rsidRPr="00976E29" w:rsidRDefault="00A64390" w:rsidP="00A64390">
            <w:pPr>
              <w:jc w:val="right"/>
              <w:rPr>
                <w:i/>
                <w:lang w:val="es-PR"/>
              </w:rPr>
            </w:pPr>
            <w:r w:rsidRPr="00976E29">
              <w:rPr>
                <w:i/>
                <w:lang w:val="es-PR"/>
              </w:rPr>
              <w:t>Q1</w:t>
            </w:r>
          </w:p>
        </w:tc>
      </w:tr>
      <w:tr w:rsidR="00A64390" w:rsidRPr="00976E29" w:rsidTr="006F5FA4">
        <w:tc>
          <w:tcPr>
            <w:tcW w:w="5958" w:type="dxa"/>
            <w:tcBorders>
              <w:left w:val="nil"/>
            </w:tcBorders>
          </w:tcPr>
          <w:p w:rsidR="00A64390" w:rsidRPr="00976E29" w:rsidRDefault="002E4786" w:rsidP="00F7744E">
            <w:pPr>
              <w:rPr>
                <w:lang w:val="es-PR"/>
              </w:rPr>
            </w:pPr>
            <w:r w:rsidRPr="00976E29">
              <w:rPr>
                <w:lang w:val="es-PR"/>
              </w:rPr>
              <w:t xml:space="preserve">2. </w:t>
            </w:r>
            <w:r w:rsidR="00F7744E" w:rsidRPr="00976E29">
              <w:rPr>
                <w:lang w:val="es-PR"/>
              </w:rPr>
              <w:t>Asistencia potencialmente duplicada</w:t>
            </w:r>
          </w:p>
        </w:tc>
        <w:tc>
          <w:tcPr>
            <w:tcW w:w="2178" w:type="dxa"/>
            <w:tcBorders>
              <w:right w:val="nil"/>
            </w:tcBorders>
          </w:tcPr>
          <w:p w:rsidR="00A64390" w:rsidRPr="00976E29" w:rsidRDefault="00A64390" w:rsidP="00A64390">
            <w:pPr>
              <w:jc w:val="right"/>
              <w:rPr>
                <w:i/>
                <w:lang w:val="es-PR"/>
              </w:rPr>
            </w:pPr>
            <w:r w:rsidRPr="00976E29">
              <w:rPr>
                <w:i/>
                <w:lang w:val="es-PR"/>
              </w:rPr>
              <w:t>Q2</w:t>
            </w:r>
          </w:p>
        </w:tc>
      </w:tr>
      <w:tr w:rsidR="00A64390" w:rsidRPr="00976E29" w:rsidTr="006F5FA4">
        <w:tc>
          <w:tcPr>
            <w:tcW w:w="5958" w:type="dxa"/>
            <w:tcBorders>
              <w:left w:val="nil"/>
            </w:tcBorders>
          </w:tcPr>
          <w:p w:rsidR="00A64390" w:rsidRPr="00976E29" w:rsidRDefault="002E4786" w:rsidP="00F7744E">
            <w:pPr>
              <w:rPr>
                <w:lang w:val="es-PR"/>
              </w:rPr>
            </w:pPr>
            <w:r w:rsidRPr="00976E29">
              <w:rPr>
                <w:lang w:val="es-PR"/>
              </w:rPr>
              <w:t xml:space="preserve">3. </w:t>
            </w:r>
            <w:r w:rsidR="00F7744E" w:rsidRPr="00976E29">
              <w:rPr>
                <w:lang w:val="es-PR"/>
              </w:rPr>
              <w:t>Asistencia que se considera duplicada</w:t>
            </w:r>
          </w:p>
        </w:tc>
        <w:tc>
          <w:tcPr>
            <w:tcW w:w="2178" w:type="dxa"/>
            <w:tcBorders>
              <w:right w:val="nil"/>
            </w:tcBorders>
          </w:tcPr>
          <w:p w:rsidR="00A64390" w:rsidRPr="00976E29" w:rsidRDefault="00A64390" w:rsidP="00A64390">
            <w:pPr>
              <w:jc w:val="right"/>
              <w:rPr>
                <w:i/>
                <w:lang w:val="es-PR"/>
              </w:rPr>
            </w:pPr>
            <w:r w:rsidRPr="00976E29">
              <w:rPr>
                <w:i/>
                <w:lang w:val="es-PR"/>
              </w:rPr>
              <w:t>Q3</w:t>
            </w:r>
          </w:p>
        </w:tc>
      </w:tr>
      <w:tr w:rsidR="00A64390" w:rsidRPr="00976E29" w:rsidTr="006F5FA4">
        <w:tc>
          <w:tcPr>
            <w:tcW w:w="5958" w:type="dxa"/>
            <w:tcBorders>
              <w:left w:val="nil"/>
            </w:tcBorders>
          </w:tcPr>
          <w:p w:rsidR="00A64390" w:rsidRPr="00976E29" w:rsidRDefault="00A64390" w:rsidP="00104309">
            <w:pPr>
              <w:rPr>
                <w:lang w:val="es-PR"/>
              </w:rPr>
            </w:pPr>
            <w:r w:rsidRPr="00976E29">
              <w:rPr>
                <w:lang w:val="es-PR"/>
              </w:rPr>
              <w:t xml:space="preserve">4. </w:t>
            </w:r>
            <w:r w:rsidR="00104309" w:rsidRPr="00976E29">
              <w:rPr>
                <w:lang w:val="es-PR"/>
              </w:rPr>
              <w:t xml:space="preserve">Cantidad de </w:t>
            </w:r>
            <w:r w:rsidR="00836027">
              <w:rPr>
                <w:lang w:val="es-PR"/>
              </w:rPr>
              <w:t>asistencia</w:t>
            </w:r>
            <w:r w:rsidR="00C502EA" w:rsidRPr="00976E29">
              <w:rPr>
                <w:lang w:val="es-PR"/>
              </w:rPr>
              <w:t xml:space="preserve"> má</w:t>
            </w:r>
            <w:r w:rsidR="00104309" w:rsidRPr="00976E29">
              <w:rPr>
                <w:lang w:val="es-PR"/>
              </w:rPr>
              <w:t>xima (</w:t>
            </w:r>
            <w:r w:rsidR="009A7BAA" w:rsidRPr="00976E29">
              <w:rPr>
                <w:lang w:val="es-PR"/>
              </w:rPr>
              <w:t>ítem</w:t>
            </w:r>
            <w:r w:rsidR="00104309" w:rsidRPr="00976E29">
              <w:rPr>
                <w:lang w:val="es-PR"/>
              </w:rPr>
              <w:t xml:space="preserve"> 1 menos</w:t>
            </w:r>
            <w:r w:rsidRPr="00976E29">
              <w:rPr>
                <w:lang w:val="es-PR"/>
              </w:rPr>
              <w:t xml:space="preserve"> </w:t>
            </w:r>
            <w:r w:rsidR="009A7BAA" w:rsidRPr="00976E29">
              <w:rPr>
                <w:lang w:val="es-PR"/>
              </w:rPr>
              <w:t>ítem</w:t>
            </w:r>
            <w:r w:rsidRPr="00976E29">
              <w:rPr>
                <w:lang w:val="es-PR"/>
              </w:rPr>
              <w:t xml:space="preserve"> 3)</w:t>
            </w:r>
          </w:p>
        </w:tc>
        <w:tc>
          <w:tcPr>
            <w:tcW w:w="2178" w:type="dxa"/>
            <w:tcBorders>
              <w:right w:val="nil"/>
            </w:tcBorders>
          </w:tcPr>
          <w:p w:rsidR="00A64390" w:rsidRPr="00976E29" w:rsidRDefault="00A64390" w:rsidP="00A64390">
            <w:pPr>
              <w:jc w:val="right"/>
              <w:rPr>
                <w:lang w:val="es-PR"/>
              </w:rPr>
            </w:pPr>
            <w:r w:rsidRPr="00976E29">
              <w:rPr>
                <w:lang w:val="es-PR"/>
              </w:rPr>
              <w:t xml:space="preserve">Q1 – Q3 = </w:t>
            </w:r>
            <w:r w:rsidRPr="00976E29">
              <w:rPr>
                <w:i/>
                <w:lang w:val="es-PR"/>
              </w:rPr>
              <w:t>Q4</w:t>
            </w:r>
          </w:p>
        </w:tc>
      </w:tr>
      <w:tr w:rsidR="00A64390" w:rsidRPr="00976E29" w:rsidTr="006F5FA4">
        <w:tc>
          <w:tcPr>
            <w:tcW w:w="5958" w:type="dxa"/>
            <w:tcBorders>
              <w:left w:val="nil"/>
            </w:tcBorders>
          </w:tcPr>
          <w:p w:rsidR="00A64390" w:rsidRPr="00976E29" w:rsidRDefault="00A64390" w:rsidP="00486CF2">
            <w:pPr>
              <w:rPr>
                <w:lang w:val="es-PR"/>
              </w:rPr>
            </w:pPr>
            <w:r w:rsidRPr="00976E29">
              <w:rPr>
                <w:lang w:val="es-PR"/>
              </w:rPr>
              <w:t xml:space="preserve">5. </w:t>
            </w:r>
            <w:r w:rsidR="00104309" w:rsidRPr="00486CF2">
              <w:rPr>
                <w:lang w:val="es-PR"/>
              </w:rPr>
              <w:t>Tope (</w:t>
            </w:r>
            <w:r w:rsidR="00104309" w:rsidRPr="00486CF2">
              <w:rPr>
                <w:i/>
                <w:lang w:val="es-PR"/>
              </w:rPr>
              <w:t>cap</w:t>
            </w:r>
            <w:r w:rsidR="00104309" w:rsidRPr="00486CF2">
              <w:rPr>
                <w:lang w:val="es-PR"/>
              </w:rPr>
              <w:t>) de</w:t>
            </w:r>
            <w:r w:rsidR="00486CF2">
              <w:rPr>
                <w:lang w:val="es-PR"/>
              </w:rPr>
              <w:t>l</w:t>
            </w:r>
            <w:r w:rsidR="00104309" w:rsidRPr="00486CF2">
              <w:rPr>
                <w:lang w:val="es-PR"/>
              </w:rPr>
              <w:t xml:space="preserve"> programa</w:t>
            </w:r>
            <w:r w:rsidRPr="00486CF2">
              <w:rPr>
                <w:lang w:val="es-PR"/>
              </w:rPr>
              <w:t xml:space="preserve"> (</w:t>
            </w:r>
            <w:r w:rsidR="00104309" w:rsidRPr="00486CF2">
              <w:rPr>
                <w:lang w:val="es-PR"/>
              </w:rPr>
              <w:t>si aplica</w:t>
            </w:r>
            <w:r w:rsidRPr="00486CF2">
              <w:rPr>
                <w:lang w:val="es-PR"/>
              </w:rPr>
              <w:t>)</w:t>
            </w:r>
          </w:p>
        </w:tc>
        <w:tc>
          <w:tcPr>
            <w:tcW w:w="2178" w:type="dxa"/>
            <w:tcBorders>
              <w:right w:val="nil"/>
            </w:tcBorders>
          </w:tcPr>
          <w:p w:rsidR="00A64390" w:rsidRPr="00976E29" w:rsidRDefault="00A64390" w:rsidP="00A64390">
            <w:pPr>
              <w:jc w:val="right"/>
              <w:rPr>
                <w:i/>
                <w:lang w:val="es-PR"/>
              </w:rPr>
            </w:pPr>
            <w:r w:rsidRPr="00976E29">
              <w:rPr>
                <w:i/>
                <w:lang w:val="es-PR"/>
              </w:rPr>
              <w:t>Q5</w:t>
            </w:r>
          </w:p>
        </w:tc>
      </w:tr>
      <w:tr w:rsidR="00A64390" w:rsidRPr="00233875" w:rsidTr="006F5FA4">
        <w:tc>
          <w:tcPr>
            <w:tcW w:w="5958" w:type="dxa"/>
            <w:tcBorders>
              <w:left w:val="nil"/>
            </w:tcBorders>
            <w:vAlign w:val="center"/>
          </w:tcPr>
          <w:p w:rsidR="00A64390" w:rsidRPr="00976E29" w:rsidRDefault="00A64390" w:rsidP="00104309">
            <w:pPr>
              <w:rPr>
                <w:lang w:val="es-PR"/>
              </w:rPr>
            </w:pPr>
            <w:r w:rsidRPr="00976E29">
              <w:rPr>
                <w:lang w:val="es-PR"/>
              </w:rPr>
              <w:t xml:space="preserve">6. </w:t>
            </w:r>
            <w:r w:rsidR="00836027">
              <w:rPr>
                <w:lang w:val="es-PR"/>
              </w:rPr>
              <w:t>Asistencia</w:t>
            </w:r>
            <w:r w:rsidR="00104309" w:rsidRPr="00976E29">
              <w:rPr>
                <w:lang w:val="es-PR"/>
              </w:rPr>
              <w:t xml:space="preserve"> final (el menor de los </w:t>
            </w:r>
            <w:r w:rsidR="009A7BAA" w:rsidRPr="00976E29">
              <w:rPr>
                <w:lang w:val="es-PR"/>
              </w:rPr>
              <w:t>ítems</w:t>
            </w:r>
            <w:r w:rsidR="00104309" w:rsidRPr="00976E29">
              <w:rPr>
                <w:lang w:val="es-PR"/>
              </w:rPr>
              <w:t xml:space="preserve"> 4 y</w:t>
            </w:r>
            <w:r w:rsidRPr="00976E29">
              <w:rPr>
                <w:lang w:val="es-PR"/>
              </w:rPr>
              <w:t xml:space="preserve"> 5)</w:t>
            </w:r>
          </w:p>
        </w:tc>
        <w:tc>
          <w:tcPr>
            <w:tcW w:w="2178" w:type="dxa"/>
            <w:tcBorders>
              <w:right w:val="nil"/>
            </w:tcBorders>
          </w:tcPr>
          <w:p w:rsidR="00A64390" w:rsidRPr="00976E29" w:rsidRDefault="009A7BAA" w:rsidP="00A64390">
            <w:pPr>
              <w:jc w:val="right"/>
              <w:rPr>
                <w:lang w:val="es-PR"/>
              </w:rPr>
            </w:pPr>
            <w:r>
              <w:rPr>
                <w:lang w:val="es-PR"/>
              </w:rPr>
              <w:t>Si</w:t>
            </w:r>
            <w:r w:rsidR="00A64390" w:rsidRPr="00976E29">
              <w:rPr>
                <w:lang w:val="es-PR"/>
              </w:rPr>
              <w:t xml:space="preserve"> (Q</w:t>
            </w:r>
            <w:r w:rsidR="00316C5E" w:rsidRPr="00976E29">
              <w:rPr>
                <w:lang w:val="es-PR"/>
              </w:rPr>
              <w:t xml:space="preserve">4&lt;Q5), </w:t>
            </w:r>
            <w:r w:rsidR="00316C5E" w:rsidRPr="00976E29">
              <w:rPr>
                <w:i/>
                <w:lang w:val="es-PR"/>
              </w:rPr>
              <w:t>Q4</w:t>
            </w:r>
          </w:p>
          <w:p w:rsidR="00316C5E" w:rsidRPr="00976E29" w:rsidRDefault="009A7BAA" w:rsidP="00A64390">
            <w:pPr>
              <w:jc w:val="right"/>
              <w:rPr>
                <w:lang w:val="es-PR"/>
              </w:rPr>
            </w:pPr>
            <w:r>
              <w:rPr>
                <w:lang w:val="es-PR"/>
              </w:rPr>
              <w:t>Si</w:t>
            </w:r>
            <w:r w:rsidR="00316C5E" w:rsidRPr="00976E29">
              <w:rPr>
                <w:lang w:val="es-PR"/>
              </w:rPr>
              <w:t xml:space="preserve"> (Q5&lt;Q4), </w:t>
            </w:r>
            <w:r w:rsidR="00316C5E" w:rsidRPr="00976E29">
              <w:rPr>
                <w:i/>
                <w:lang w:val="es-PR"/>
              </w:rPr>
              <w:t>Q5</w:t>
            </w:r>
          </w:p>
        </w:tc>
      </w:tr>
    </w:tbl>
    <w:p w:rsidR="00A64390" w:rsidRPr="009A7BAA" w:rsidRDefault="007257C8" w:rsidP="009D6C2C">
      <w:pPr>
        <w:ind w:left="720"/>
        <w:rPr>
          <w:i/>
          <w:sz w:val="20"/>
          <w:szCs w:val="20"/>
          <w:lang w:val="es-ES"/>
        </w:rPr>
      </w:pPr>
      <w:r w:rsidRPr="00486CF2">
        <w:rPr>
          <w:i/>
          <w:sz w:val="20"/>
          <w:szCs w:val="20"/>
          <w:lang w:val="es-ES"/>
        </w:rPr>
        <w:t>Tabla 1: Marco Básico para Calcular Beneficios/Asistencia de Recuperación de Desastres</w:t>
      </w:r>
    </w:p>
    <w:p w:rsidR="001908ED" w:rsidRPr="009A7BAA" w:rsidRDefault="001908ED" w:rsidP="009D6C2C">
      <w:pPr>
        <w:ind w:left="720"/>
        <w:rPr>
          <w:lang w:val="es-ES"/>
        </w:rPr>
      </w:pPr>
    </w:p>
    <w:p w:rsidR="005D49F5" w:rsidRPr="00976E29" w:rsidRDefault="003F0BB7" w:rsidP="002E4786">
      <w:pPr>
        <w:ind w:left="720"/>
        <w:jc w:val="both"/>
        <w:rPr>
          <w:lang w:val="es-PR"/>
        </w:rPr>
      </w:pPr>
      <w:r w:rsidRPr="00976E29">
        <w:rPr>
          <w:lang w:val="es-PR"/>
        </w:rPr>
        <w:t>El cómputo se hace de la siguiente manera</w:t>
      </w:r>
      <w:r w:rsidR="002E4786" w:rsidRPr="00976E29">
        <w:rPr>
          <w:lang w:val="es-PR"/>
        </w:rPr>
        <w:t xml:space="preserve">: </w:t>
      </w:r>
    </w:p>
    <w:p w:rsidR="00897024" w:rsidRPr="00976E29" w:rsidRDefault="003F0BB7">
      <w:pPr>
        <w:pStyle w:val="ListParagraph"/>
        <w:numPr>
          <w:ilvl w:val="0"/>
          <w:numId w:val="42"/>
        </w:numPr>
        <w:jc w:val="both"/>
        <w:rPr>
          <w:lang w:val="es-PR"/>
        </w:rPr>
      </w:pPr>
      <w:r w:rsidRPr="00976E29">
        <w:rPr>
          <w:lang w:val="es-PR"/>
        </w:rPr>
        <w:t>Identificar la necesidad total post-desastre previa a cualquier asistencia</w:t>
      </w:r>
      <w:r w:rsidR="002E4786" w:rsidRPr="00976E29">
        <w:rPr>
          <w:lang w:val="es-PR"/>
        </w:rPr>
        <w:t xml:space="preserve">; </w:t>
      </w:r>
    </w:p>
    <w:p w:rsidR="00897024" w:rsidRPr="00976E29" w:rsidRDefault="00E6027B">
      <w:pPr>
        <w:pStyle w:val="ListParagraph"/>
        <w:numPr>
          <w:ilvl w:val="0"/>
          <w:numId w:val="42"/>
        </w:numPr>
        <w:jc w:val="both"/>
        <w:rPr>
          <w:lang w:val="es-PR"/>
        </w:rPr>
      </w:pPr>
      <w:r w:rsidRPr="00976E29">
        <w:rPr>
          <w:lang w:val="es-PR"/>
        </w:rPr>
        <w:t>Identificar otras fuentes de asistencia</w:t>
      </w:r>
      <w:r w:rsidR="002E4786" w:rsidRPr="00976E29">
        <w:rPr>
          <w:lang w:val="es-PR"/>
        </w:rPr>
        <w:t xml:space="preserve">; </w:t>
      </w:r>
    </w:p>
    <w:p w:rsidR="00897024" w:rsidRPr="00976E29" w:rsidRDefault="00486CF2">
      <w:pPr>
        <w:pStyle w:val="ListParagraph"/>
        <w:numPr>
          <w:ilvl w:val="0"/>
          <w:numId w:val="42"/>
        </w:numPr>
        <w:jc w:val="both"/>
        <w:rPr>
          <w:lang w:val="es-PR"/>
        </w:rPr>
      </w:pPr>
      <w:r>
        <w:rPr>
          <w:lang w:val="es-PR"/>
        </w:rPr>
        <w:t>Restar</w:t>
      </w:r>
      <w:r w:rsidR="00E6027B" w:rsidRPr="00976E29">
        <w:rPr>
          <w:lang w:val="es-PR"/>
        </w:rPr>
        <w:t xml:space="preserve"> la asistencia que se considera duplicada</w:t>
      </w:r>
      <w:r>
        <w:rPr>
          <w:lang w:val="es-PR"/>
        </w:rPr>
        <w:t>, resultando en la cantidad de asistencia</w:t>
      </w:r>
      <w:r w:rsidR="00E6027B" w:rsidRPr="00976E29">
        <w:rPr>
          <w:lang w:val="es-PR"/>
        </w:rPr>
        <w:t xml:space="preserve"> máxima o la necesidad no cubierta; </w:t>
      </w:r>
    </w:p>
    <w:p w:rsidR="00897024" w:rsidRPr="00976E29" w:rsidRDefault="002E4786">
      <w:pPr>
        <w:pStyle w:val="ListParagraph"/>
        <w:numPr>
          <w:ilvl w:val="0"/>
          <w:numId w:val="42"/>
        </w:numPr>
        <w:jc w:val="both"/>
        <w:rPr>
          <w:lang w:val="es-PR"/>
        </w:rPr>
      </w:pPr>
      <w:r w:rsidRPr="00976E29">
        <w:rPr>
          <w:lang w:val="es-PR"/>
        </w:rPr>
        <w:t>Compar</w:t>
      </w:r>
      <w:r w:rsidR="00486CF2">
        <w:rPr>
          <w:lang w:val="es-PR"/>
        </w:rPr>
        <w:t>ar</w:t>
      </w:r>
      <w:r w:rsidRPr="00976E29">
        <w:rPr>
          <w:lang w:val="es-PR"/>
        </w:rPr>
        <w:t xml:space="preserve"> </w:t>
      </w:r>
      <w:r w:rsidR="00E6027B" w:rsidRPr="00976E29">
        <w:rPr>
          <w:lang w:val="es-PR"/>
        </w:rPr>
        <w:t xml:space="preserve">la </w:t>
      </w:r>
      <w:r w:rsidR="00486CF2">
        <w:rPr>
          <w:lang w:val="es-PR"/>
        </w:rPr>
        <w:t>asistencia</w:t>
      </w:r>
      <w:r w:rsidR="00E6027B" w:rsidRPr="00976E29">
        <w:rPr>
          <w:lang w:val="es-PR"/>
        </w:rPr>
        <w:t xml:space="preserve"> máxima elegible </w:t>
      </w:r>
      <w:r w:rsidR="00486CF2">
        <w:rPr>
          <w:lang w:val="es-PR"/>
        </w:rPr>
        <w:t xml:space="preserve">con el </w:t>
      </w:r>
      <w:r w:rsidR="00E6027B" w:rsidRPr="00976E29">
        <w:rPr>
          <w:lang w:val="es-PR"/>
        </w:rPr>
        <w:t xml:space="preserve">Tope de Programa – si aplica – y la cantidad menor </w:t>
      </w:r>
      <w:r w:rsidR="00486CF2">
        <w:rPr>
          <w:lang w:val="es-PR"/>
        </w:rPr>
        <w:t xml:space="preserve">será el monto de asistencia </w:t>
      </w:r>
      <w:r w:rsidR="00E6027B" w:rsidRPr="00976E29">
        <w:rPr>
          <w:lang w:val="es-PR"/>
        </w:rPr>
        <w:t xml:space="preserve">final. </w:t>
      </w:r>
    </w:p>
    <w:p w:rsidR="00F15E9B" w:rsidRPr="00976E29" w:rsidRDefault="00F15E9B" w:rsidP="00F15E9B">
      <w:pPr>
        <w:ind w:left="720"/>
        <w:jc w:val="both"/>
        <w:rPr>
          <w:lang w:val="es-PR"/>
        </w:rPr>
      </w:pPr>
    </w:p>
    <w:p w:rsidR="00F15E9B" w:rsidRPr="00976E29" w:rsidRDefault="00F15E9B" w:rsidP="00F15E9B">
      <w:pPr>
        <w:ind w:left="720"/>
        <w:jc w:val="both"/>
        <w:rPr>
          <w:lang w:val="es-PR"/>
        </w:rPr>
      </w:pPr>
    </w:p>
    <w:p w:rsidR="00F15E9B" w:rsidRPr="00976E29" w:rsidRDefault="00625ED5" w:rsidP="00F15E9B">
      <w:pPr>
        <w:ind w:left="720"/>
        <w:jc w:val="both"/>
        <w:rPr>
          <w:lang w:val="es-PR"/>
        </w:rPr>
      </w:pPr>
      <w:r w:rsidRPr="00976E29">
        <w:rPr>
          <w:lang w:val="es-PR"/>
        </w:rPr>
        <w:t>Veamos el ejemplo a continuación</w:t>
      </w:r>
      <w:r w:rsidR="00F15E9B" w:rsidRPr="00976E29">
        <w:rPr>
          <w:lang w:val="es-PR"/>
        </w:rPr>
        <w:t>:</w:t>
      </w:r>
    </w:p>
    <w:p w:rsidR="00F15E9B" w:rsidRDefault="00625ED5" w:rsidP="00404F81">
      <w:pPr>
        <w:pStyle w:val="ListParagraph"/>
        <w:numPr>
          <w:ilvl w:val="0"/>
          <w:numId w:val="6"/>
        </w:numPr>
        <w:jc w:val="both"/>
        <w:rPr>
          <w:lang w:val="es-PR"/>
        </w:rPr>
      </w:pPr>
      <w:r w:rsidRPr="00976E29">
        <w:rPr>
          <w:lang w:val="es-PR"/>
        </w:rPr>
        <w:t>Asuma que el costo para rehabilitar un hogar luego de un desastre es de</w:t>
      </w:r>
      <w:r w:rsidR="002104A2" w:rsidRPr="00976E29">
        <w:rPr>
          <w:lang w:val="es-PR"/>
        </w:rPr>
        <w:t xml:space="preserve"> $100,00</w:t>
      </w:r>
      <w:r w:rsidR="00404F81" w:rsidRPr="00976E29">
        <w:rPr>
          <w:lang w:val="es-PR"/>
        </w:rPr>
        <w:t xml:space="preserve">0 </w:t>
      </w:r>
      <w:r w:rsidRPr="00976E29">
        <w:rPr>
          <w:lang w:val="es-PR"/>
        </w:rPr>
        <w:t>y el propietario recibe</w:t>
      </w:r>
      <w:r w:rsidR="00404F81" w:rsidRPr="00976E29">
        <w:rPr>
          <w:lang w:val="es-PR"/>
        </w:rPr>
        <w:t xml:space="preserve"> $45</w:t>
      </w:r>
      <w:r w:rsidR="002104A2" w:rsidRPr="00976E29">
        <w:rPr>
          <w:lang w:val="es-PR"/>
        </w:rPr>
        <w:t xml:space="preserve">,000 </w:t>
      </w:r>
      <w:r w:rsidRPr="00976E29">
        <w:rPr>
          <w:lang w:val="es-PR"/>
        </w:rPr>
        <w:t>de un seguro privado y $5,000 por parte de</w:t>
      </w:r>
      <w:r w:rsidR="00404F81" w:rsidRPr="00976E29">
        <w:rPr>
          <w:lang w:val="es-PR"/>
        </w:rPr>
        <w:t xml:space="preserve"> FEMA </w:t>
      </w:r>
      <w:r w:rsidR="00091CC6" w:rsidRPr="00976E29">
        <w:rPr>
          <w:lang w:val="es-PR"/>
        </w:rPr>
        <w:t>para alojamiento provisional</w:t>
      </w:r>
      <w:r w:rsidR="00404F81" w:rsidRPr="00976E29">
        <w:rPr>
          <w:lang w:val="es-PR"/>
        </w:rPr>
        <w:t xml:space="preserve">. </w:t>
      </w:r>
      <w:r w:rsidR="00091CC6" w:rsidRPr="00976E29">
        <w:rPr>
          <w:lang w:val="es-PR"/>
        </w:rPr>
        <w:t>El tope de programa es de</w:t>
      </w:r>
      <w:r w:rsidR="00404F81" w:rsidRPr="00976E29">
        <w:rPr>
          <w:lang w:val="es-PR"/>
        </w:rPr>
        <w:t xml:space="preserve"> $75,000.</w:t>
      </w:r>
    </w:p>
    <w:p w:rsidR="00F472F7" w:rsidRPr="00976E29" w:rsidRDefault="00F472F7" w:rsidP="00F472F7">
      <w:pPr>
        <w:pStyle w:val="ListParagraph"/>
        <w:ind w:left="1080"/>
        <w:jc w:val="both"/>
        <w:rPr>
          <w:lang w:val="es-PR"/>
        </w:rPr>
      </w:pPr>
    </w:p>
    <w:p w:rsidR="00404F81" w:rsidRPr="00976E29" w:rsidRDefault="00404F81" w:rsidP="00404F81">
      <w:pPr>
        <w:jc w:val="both"/>
        <w:rPr>
          <w:lang w:val="es-PR"/>
        </w:rPr>
      </w:pPr>
    </w:p>
    <w:tbl>
      <w:tblPr>
        <w:tblStyle w:val="TableGrid"/>
        <w:tblW w:w="0" w:type="auto"/>
        <w:tblInd w:w="1098" w:type="dxa"/>
        <w:tblLook w:val="04A0" w:firstRow="1" w:lastRow="0" w:firstColumn="1" w:lastColumn="0" w:noHBand="0" w:noVBand="1"/>
      </w:tblPr>
      <w:tblGrid>
        <w:gridCol w:w="5940"/>
        <w:gridCol w:w="1818"/>
      </w:tblGrid>
      <w:tr w:rsidR="00404F81" w:rsidRPr="00976E29" w:rsidTr="00404F81">
        <w:tc>
          <w:tcPr>
            <w:tcW w:w="5940" w:type="dxa"/>
            <w:tcBorders>
              <w:left w:val="nil"/>
            </w:tcBorders>
          </w:tcPr>
          <w:p w:rsidR="00404F81" w:rsidRPr="00976E29" w:rsidRDefault="00404F81" w:rsidP="00091CC6">
            <w:pPr>
              <w:rPr>
                <w:sz w:val="22"/>
                <w:szCs w:val="22"/>
                <w:lang w:val="es-PR"/>
              </w:rPr>
            </w:pPr>
            <w:r w:rsidRPr="00976E29">
              <w:rPr>
                <w:sz w:val="22"/>
                <w:szCs w:val="22"/>
                <w:lang w:val="es-PR"/>
              </w:rPr>
              <w:t xml:space="preserve">1. </w:t>
            </w:r>
            <w:r w:rsidR="00091CC6" w:rsidRPr="00976E29">
              <w:rPr>
                <w:sz w:val="22"/>
                <w:szCs w:val="22"/>
                <w:lang w:val="es-PR"/>
              </w:rPr>
              <w:t>Necesidad total del solicitante</w:t>
            </w:r>
          </w:p>
        </w:tc>
        <w:tc>
          <w:tcPr>
            <w:tcW w:w="1818" w:type="dxa"/>
            <w:tcBorders>
              <w:right w:val="nil"/>
            </w:tcBorders>
          </w:tcPr>
          <w:p w:rsidR="00404F81" w:rsidRPr="00976E29" w:rsidRDefault="00404F81" w:rsidP="00404F81">
            <w:pPr>
              <w:jc w:val="right"/>
              <w:rPr>
                <w:sz w:val="22"/>
                <w:szCs w:val="22"/>
                <w:lang w:val="es-PR"/>
              </w:rPr>
            </w:pPr>
            <w:r w:rsidRPr="00976E29">
              <w:rPr>
                <w:sz w:val="22"/>
                <w:szCs w:val="22"/>
                <w:lang w:val="es-PR"/>
              </w:rPr>
              <w:t>$100,000</w:t>
            </w:r>
          </w:p>
        </w:tc>
      </w:tr>
      <w:tr w:rsidR="00404F81" w:rsidRPr="00976E29" w:rsidTr="00404F81">
        <w:tc>
          <w:tcPr>
            <w:tcW w:w="5940" w:type="dxa"/>
            <w:tcBorders>
              <w:left w:val="nil"/>
            </w:tcBorders>
          </w:tcPr>
          <w:p w:rsidR="00404F81" w:rsidRPr="00976E29" w:rsidRDefault="00404F81" w:rsidP="00EC25E1">
            <w:pPr>
              <w:rPr>
                <w:sz w:val="22"/>
                <w:szCs w:val="22"/>
                <w:lang w:val="es-PR"/>
              </w:rPr>
            </w:pPr>
            <w:r w:rsidRPr="00976E29">
              <w:rPr>
                <w:sz w:val="22"/>
                <w:szCs w:val="22"/>
                <w:lang w:val="es-PR"/>
              </w:rPr>
              <w:t xml:space="preserve">2. </w:t>
            </w:r>
            <w:r w:rsidR="00EC25E1" w:rsidRPr="00976E29">
              <w:rPr>
                <w:sz w:val="22"/>
                <w:szCs w:val="22"/>
                <w:lang w:val="es-PR"/>
              </w:rPr>
              <w:t>Asistencia potencialmente duplicada</w:t>
            </w:r>
          </w:p>
        </w:tc>
        <w:tc>
          <w:tcPr>
            <w:tcW w:w="1818" w:type="dxa"/>
            <w:tcBorders>
              <w:right w:val="nil"/>
            </w:tcBorders>
          </w:tcPr>
          <w:p w:rsidR="00404F81" w:rsidRPr="00976E29" w:rsidRDefault="00404F81" w:rsidP="00404F81">
            <w:pPr>
              <w:jc w:val="right"/>
              <w:rPr>
                <w:sz w:val="22"/>
                <w:szCs w:val="22"/>
                <w:lang w:val="es-PR"/>
              </w:rPr>
            </w:pPr>
            <w:r w:rsidRPr="00976E29">
              <w:rPr>
                <w:sz w:val="22"/>
                <w:szCs w:val="22"/>
                <w:lang w:val="es-PR"/>
              </w:rPr>
              <w:t>$50,000</w:t>
            </w:r>
          </w:p>
        </w:tc>
      </w:tr>
      <w:tr w:rsidR="00404F81" w:rsidRPr="00976E29" w:rsidTr="00404F81">
        <w:tc>
          <w:tcPr>
            <w:tcW w:w="5940" w:type="dxa"/>
            <w:tcBorders>
              <w:left w:val="nil"/>
            </w:tcBorders>
          </w:tcPr>
          <w:p w:rsidR="00404F81" w:rsidRPr="00976E29" w:rsidRDefault="00EC25E1" w:rsidP="00EC25E1">
            <w:pPr>
              <w:rPr>
                <w:sz w:val="22"/>
                <w:szCs w:val="22"/>
                <w:lang w:val="es-PR"/>
              </w:rPr>
            </w:pPr>
            <w:r w:rsidRPr="00976E29">
              <w:rPr>
                <w:sz w:val="22"/>
                <w:szCs w:val="22"/>
                <w:lang w:val="es-PR"/>
              </w:rPr>
              <w:t>3. Asistencia</w:t>
            </w:r>
            <w:r w:rsidR="00404F81" w:rsidRPr="00976E29">
              <w:rPr>
                <w:sz w:val="22"/>
                <w:szCs w:val="22"/>
                <w:lang w:val="es-PR"/>
              </w:rPr>
              <w:t xml:space="preserve"> </w:t>
            </w:r>
            <w:r w:rsidRPr="00976E29">
              <w:rPr>
                <w:sz w:val="22"/>
                <w:szCs w:val="22"/>
                <w:lang w:val="es-PR"/>
              </w:rPr>
              <w:t>que se considera duplicada</w:t>
            </w:r>
          </w:p>
        </w:tc>
        <w:tc>
          <w:tcPr>
            <w:tcW w:w="1818" w:type="dxa"/>
            <w:tcBorders>
              <w:right w:val="nil"/>
            </w:tcBorders>
          </w:tcPr>
          <w:p w:rsidR="00404F81" w:rsidRPr="00976E29" w:rsidRDefault="00404F81" w:rsidP="00404F81">
            <w:pPr>
              <w:jc w:val="right"/>
              <w:rPr>
                <w:sz w:val="22"/>
                <w:szCs w:val="22"/>
                <w:lang w:val="es-PR"/>
              </w:rPr>
            </w:pPr>
            <w:r w:rsidRPr="00976E29">
              <w:rPr>
                <w:sz w:val="22"/>
                <w:szCs w:val="22"/>
                <w:lang w:val="es-PR"/>
              </w:rPr>
              <w:t>$45,000</w:t>
            </w:r>
          </w:p>
        </w:tc>
      </w:tr>
      <w:tr w:rsidR="00404F81" w:rsidRPr="00976E29" w:rsidTr="00404F81">
        <w:tc>
          <w:tcPr>
            <w:tcW w:w="5940" w:type="dxa"/>
            <w:tcBorders>
              <w:left w:val="nil"/>
            </w:tcBorders>
          </w:tcPr>
          <w:p w:rsidR="00404F81" w:rsidRPr="00976E29" w:rsidRDefault="00404F81" w:rsidP="00EC25E1">
            <w:pPr>
              <w:rPr>
                <w:sz w:val="22"/>
                <w:szCs w:val="22"/>
                <w:lang w:val="es-PR"/>
              </w:rPr>
            </w:pPr>
            <w:r w:rsidRPr="00976E29">
              <w:rPr>
                <w:sz w:val="22"/>
                <w:szCs w:val="22"/>
                <w:lang w:val="es-PR"/>
              </w:rPr>
              <w:t xml:space="preserve">4. </w:t>
            </w:r>
            <w:r w:rsidR="00EC25E1" w:rsidRPr="00976E29">
              <w:rPr>
                <w:sz w:val="22"/>
                <w:szCs w:val="22"/>
                <w:lang w:val="es-PR"/>
              </w:rPr>
              <w:t xml:space="preserve">Cantidad de </w:t>
            </w:r>
            <w:r w:rsidR="00F472F7" w:rsidRPr="00976E29">
              <w:rPr>
                <w:sz w:val="22"/>
                <w:szCs w:val="22"/>
                <w:lang w:val="es-PR"/>
              </w:rPr>
              <w:t>asistencia</w:t>
            </w:r>
            <w:r w:rsidR="00EC25E1" w:rsidRPr="00976E29">
              <w:rPr>
                <w:sz w:val="22"/>
                <w:szCs w:val="22"/>
                <w:lang w:val="es-PR"/>
              </w:rPr>
              <w:t xml:space="preserve"> máxima</w:t>
            </w:r>
            <w:r w:rsidRPr="00976E29">
              <w:rPr>
                <w:sz w:val="22"/>
                <w:szCs w:val="22"/>
                <w:lang w:val="es-PR"/>
              </w:rPr>
              <w:t xml:space="preserve"> </w:t>
            </w:r>
            <w:r w:rsidR="00EC25E1" w:rsidRPr="00976E29">
              <w:rPr>
                <w:sz w:val="22"/>
                <w:szCs w:val="22"/>
                <w:lang w:val="es-PR"/>
              </w:rPr>
              <w:t>(</w:t>
            </w:r>
            <w:r w:rsidR="00B77E50" w:rsidRPr="00976E29">
              <w:rPr>
                <w:sz w:val="22"/>
                <w:szCs w:val="22"/>
                <w:lang w:val="es-PR"/>
              </w:rPr>
              <w:t>ítem</w:t>
            </w:r>
            <w:r w:rsidR="00EC25E1" w:rsidRPr="00976E29">
              <w:rPr>
                <w:sz w:val="22"/>
                <w:szCs w:val="22"/>
                <w:lang w:val="es-PR"/>
              </w:rPr>
              <w:t xml:space="preserve"> 1 menos </w:t>
            </w:r>
            <w:r w:rsidRPr="00976E29">
              <w:rPr>
                <w:sz w:val="22"/>
                <w:szCs w:val="22"/>
                <w:lang w:val="es-PR"/>
              </w:rPr>
              <w:t xml:space="preserve"> </w:t>
            </w:r>
            <w:r w:rsidR="00B77E50" w:rsidRPr="00976E29">
              <w:rPr>
                <w:sz w:val="22"/>
                <w:szCs w:val="22"/>
                <w:lang w:val="es-PR"/>
              </w:rPr>
              <w:t>ítem</w:t>
            </w:r>
            <w:r w:rsidRPr="00976E29">
              <w:rPr>
                <w:sz w:val="22"/>
                <w:szCs w:val="22"/>
                <w:lang w:val="es-PR"/>
              </w:rPr>
              <w:t xml:space="preserve"> 3)</w:t>
            </w:r>
          </w:p>
        </w:tc>
        <w:tc>
          <w:tcPr>
            <w:tcW w:w="1818" w:type="dxa"/>
            <w:tcBorders>
              <w:right w:val="nil"/>
            </w:tcBorders>
          </w:tcPr>
          <w:p w:rsidR="00404F81" w:rsidRPr="00976E29" w:rsidRDefault="00404F81" w:rsidP="00404F81">
            <w:pPr>
              <w:jc w:val="right"/>
              <w:rPr>
                <w:sz w:val="22"/>
                <w:szCs w:val="22"/>
                <w:lang w:val="es-PR"/>
              </w:rPr>
            </w:pPr>
            <w:r w:rsidRPr="00976E29">
              <w:rPr>
                <w:sz w:val="22"/>
                <w:szCs w:val="22"/>
                <w:lang w:val="es-PR"/>
              </w:rPr>
              <w:t>$55,000</w:t>
            </w:r>
          </w:p>
        </w:tc>
      </w:tr>
      <w:tr w:rsidR="00404F81" w:rsidRPr="00976E29" w:rsidTr="00404F81">
        <w:tc>
          <w:tcPr>
            <w:tcW w:w="5940" w:type="dxa"/>
            <w:tcBorders>
              <w:left w:val="nil"/>
            </w:tcBorders>
          </w:tcPr>
          <w:p w:rsidR="00404F81" w:rsidRPr="00976E29" w:rsidRDefault="00EC25E1" w:rsidP="00404F81">
            <w:pPr>
              <w:rPr>
                <w:sz w:val="22"/>
                <w:szCs w:val="22"/>
                <w:lang w:val="es-PR"/>
              </w:rPr>
            </w:pPr>
            <w:r w:rsidRPr="00976E29">
              <w:rPr>
                <w:sz w:val="22"/>
                <w:szCs w:val="22"/>
                <w:lang w:val="es-PR"/>
              </w:rPr>
              <w:t xml:space="preserve">5. </w:t>
            </w:r>
            <w:r w:rsidRPr="00F472F7">
              <w:rPr>
                <w:sz w:val="22"/>
                <w:szCs w:val="22"/>
                <w:lang w:val="es-PR"/>
              </w:rPr>
              <w:t>Tope de programa (si aplica</w:t>
            </w:r>
            <w:r w:rsidR="00404F81" w:rsidRPr="00F472F7">
              <w:rPr>
                <w:sz w:val="22"/>
                <w:szCs w:val="22"/>
                <w:lang w:val="es-PR"/>
              </w:rPr>
              <w:t>)</w:t>
            </w:r>
          </w:p>
        </w:tc>
        <w:tc>
          <w:tcPr>
            <w:tcW w:w="1818" w:type="dxa"/>
            <w:tcBorders>
              <w:right w:val="nil"/>
            </w:tcBorders>
          </w:tcPr>
          <w:p w:rsidR="00404F81" w:rsidRPr="00976E29" w:rsidRDefault="00404F81" w:rsidP="00404F81">
            <w:pPr>
              <w:jc w:val="right"/>
              <w:rPr>
                <w:sz w:val="22"/>
                <w:szCs w:val="22"/>
                <w:lang w:val="es-PR"/>
              </w:rPr>
            </w:pPr>
            <w:r w:rsidRPr="00976E29">
              <w:rPr>
                <w:sz w:val="22"/>
                <w:szCs w:val="22"/>
                <w:lang w:val="es-PR"/>
              </w:rPr>
              <w:t>$75,000</w:t>
            </w:r>
          </w:p>
        </w:tc>
      </w:tr>
      <w:tr w:rsidR="00404F81" w:rsidRPr="00976E29" w:rsidTr="00404F81">
        <w:tc>
          <w:tcPr>
            <w:tcW w:w="5940" w:type="dxa"/>
            <w:tcBorders>
              <w:left w:val="nil"/>
            </w:tcBorders>
            <w:vAlign w:val="center"/>
          </w:tcPr>
          <w:p w:rsidR="00404F81" w:rsidRPr="00976E29" w:rsidRDefault="009862C3" w:rsidP="00F472F7">
            <w:pPr>
              <w:rPr>
                <w:b/>
                <w:sz w:val="22"/>
                <w:szCs w:val="22"/>
                <w:lang w:val="es-PR"/>
              </w:rPr>
            </w:pPr>
            <w:r w:rsidRPr="00976E29">
              <w:rPr>
                <w:b/>
                <w:sz w:val="22"/>
                <w:szCs w:val="22"/>
                <w:lang w:val="es-PR"/>
              </w:rPr>
              <w:t xml:space="preserve">6. </w:t>
            </w:r>
            <w:r w:rsidR="00F472F7">
              <w:rPr>
                <w:b/>
                <w:sz w:val="22"/>
                <w:szCs w:val="22"/>
                <w:lang w:val="es-PR"/>
              </w:rPr>
              <w:t>Asistencia</w:t>
            </w:r>
            <w:r w:rsidR="00EC25E1" w:rsidRPr="00976E29">
              <w:rPr>
                <w:b/>
                <w:sz w:val="22"/>
                <w:szCs w:val="22"/>
                <w:lang w:val="es-PR"/>
              </w:rPr>
              <w:t xml:space="preserve"> Final</w:t>
            </w:r>
            <w:r w:rsidRPr="00976E29">
              <w:rPr>
                <w:b/>
                <w:sz w:val="22"/>
                <w:szCs w:val="22"/>
                <w:lang w:val="es-PR"/>
              </w:rPr>
              <w:t xml:space="preserve"> (</w:t>
            </w:r>
            <w:r w:rsidR="00EC25E1" w:rsidRPr="00976E29">
              <w:rPr>
                <w:b/>
                <w:sz w:val="22"/>
                <w:szCs w:val="22"/>
                <w:lang w:val="es-PR"/>
              </w:rPr>
              <w:t xml:space="preserve">el menor de los  </w:t>
            </w:r>
            <w:r w:rsidR="00B77E50" w:rsidRPr="00976E29">
              <w:rPr>
                <w:b/>
                <w:sz w:val="22"/>
                <w:szCs w:val="22"/>
                <w:lang w:val="es-PR"/>
              </w:rPr>
              <w:t>ítems</w:t>
            </w:r>
            <w:r w:rsidR="00EC25E1" w:rsidRPr="00976E29">
              <w:rPr>
                <w:b/>
                <w:sz w:val="22"/>
                <w:szCs w:val="22"/>
                <w:lang w:val="es-PR"/>
              </w:rPr>
              <w:t xml:space="preserve"> 4 y</w:t>
            </w:r>
            <w:r w:rsidRPr="00976E29">
              <w:rPr>
                <w:b/>
                <w:sz w:val="22"/>
                <w:szCs w:val="22"/>
                <w:lang w:val="es-PR"/>
              </w:rPr>
              <w:t xml:space="preserve"> 5)</w:t>
            </w:r>
          </w:p>
        </w:tc>
        <w:tc>
          <w:tcPr>
            <w:tcW w:w="1818" w:type="dxa"/>
            <w:tcBorders>
              <w:right w:val="nil"/>
            </w:tcBorders>
          </w:tcPr>
          <w:p w:rsidR="00404F81" w:rsidRPr="00976E29" w:rsidRDefault="009862C3" w:rsidP="00404F81">
            <w:pPr>
              <w:jc w:val="right"/>
              <w:rPr>
                <w:b/>
                <w:sz w:val="22"/>
                <w:szCs w:val="22"/>
                <w:lang w:val="es-PR"/>
              </w:rPr>
            </w:pPr>
            <w:r w:rsidRPr="00976E29">
              <w:rPr>
                <w:b/>
                <w:sz w:val="22"/>
                <w:szCs w:val="22"/>
                <w:lang w:val="es-PR"/>
              </w:rPr>
              <w:t>$55,000</w:t>
            </w:r>
          </w:p>
        </w:tc>
      </w:tr>
    </w:tbl>
    <w:p w:rsidR="00404F81" w:rsidRPr="00976E29" w:rsidRDefault="00404F81" w:rsidP="00404F81">
      <w:pPr>
        <w:ind w:left="1080"/>
        <w:jc w:val="both"/>
        <w:rPr>
          <w:lang w:val="es-PR"/>
        </w:rPr>
      </w:pPr>
    </w:p>
    <w:p w:rsidR="00CB620C" w:rsidRPr="00976E29" w:rsidRDefault="00CB620C" w:rsidP="00FC1BB1">
      <w:pPr>
        <w:ind w:left="720"/>
        <w:jc w:val="both"/>
        <w:rPr>
          <w:lang w:val="es-PR"/>
        </w:rPr>
      </w:pPr>
      <w:r w:rsidRPr="00976E29">
        <w:rPr>
          <w:lang w:val="es-PR"/>
        </w:rPr>
        <w:t xml:space="preserve">De acuerdo con una Notificación del Registro Federal emitida por HUD el 16 de noviembre de 2011, una vez que el concesionario haya determinado la potencial </w:t>
      </w:r>
      <w:r w:rsidR="00836027">
        <w:rPr>
          <w:lang w:val="es-PR"/>
        </w:rPr>
        <w:t>asistencia</w:t>
      </w:r>
      <w:r w:rsidRPr="00976E29">
        <w:rPr>
          <w:lang w:val="es-PR"/>
        </w:rPr>
        <w:t xml:space="preserve"> y la asistencia total recibida o por recibir, puede excluir - para propósitos de duplicidad de beneficios -  asistencia </w:t>
      </w:r>
      <w:r w:rsidR="00444F96">
        <w:rPr>
          <w:lang w:val="es-PR"/>
        </w:rPr>
        <w:t>que</w:t>
      </w:r>
      <w:r w:rsidRPr="00976E29">
        <w:rPr>
          <w:lang w:val="es-PR"/>
        </w:rPr>
        <w:t>: (1)</w:t>
      </w:r>
      <w:r w:rsidR="00444F96">
        <w:rPr>
          <w:lang w:val="es-PR"/>
        </w:rPr>
        <w:t xml:space="preserve"> fue</w:t>
      </w:r>
      <w:r w:rsidRPr="00976E29">
        <w:rPr>
          <w:lang w:val="es-PR"/>
        </w:rPr>
        <w:t xml:space="preserve"> provista para un propósito diferente; (2) </w:t>
      </w:r>
      <w:r w:rsidR="00444F96">
        <w:rPr>
          <w:lang w:val="es-PR"/>
        </w:rPr>
        <w:t xml:space="preserve">se utilizó </w:t>
      </w:r>
      <w:r w:rsidRPr="00976E29">
        <w:rPr>
          <w:lang w:val="es-PR"/>
        </w:rPr>
        <w:t xml:space="preserve">para un propósito </w:t>
      </w:r>
      <w:r w:rsidR="00444F96">
        <w:rPr>
          <w:lang w:val="es-PR"/>
        </w:rPr>
        <w:t>elegible diferente</w:t>
      </w:r>
      <w:r w:rsidRPr="00976E29">
        <w:rPr>
          <w:lang w:val="es-PR"/>
        </w:rPr>
        <w:t>; (3) no</w:t>
      </w:r>
      <w:r w:rsidR="00444F96">
        <w:rPr>
          <w:lang w:val="es-PR"/>
        </w:rPr>
        <w:t xml:space="preserve"> estuvo</w:t>
      </w:r>
      <w:r w:rsidRPr="00976E29">
        <w:rPr>
          <w:lang w:val="es-PR"/>
        </w:rPr>
        <w:t xml:space="preserve"> disponible para el solicitante; (4) </w:t>
      </w:r>
      <w:r w:rsidR="00444F96">
        <w:rPr>
          <w:lang w:val="es-PR"/>
        </w:rPr>
        <w:t xml:space="preserve">fue de </w:t>
      </w:r>
      <w:r w:rsidRPr="00976E29">
        <w:rPr>
          <w:lang w:val="es-PR"/>
        </w:rPr>
        <w:t>un présta</w:t>
      </w:r>
      <w:r w:rsidR="00B77E50">
        <w:rPr>
          <w:lang w:val="es-PR"/>
        </w:rPr>
        <w:t>mo privado no garantizado por el</w:t>
      </w:r>
      <w:r w:rsidRPr="00976E29">
        <w:rPr>
          <w:lang w:val="es-PR"/>
        </w:rPr>
        <w:t xml:space="preserve"> SBA; o (5) cualquier otro activo o línea de crédito a disposición del solicitante.</w:t>
      </w:r>
    </w:p>
    <w:p w:rsidR="00CB620C" w:rsidRPr="00976E29" w:rsidRDefault="00CB620C" w:rsidP="00FC1BB1">
      <w:pPr>
        <w:ind w:left="720"/>
        <w:jc w:val="both"/>
        <w:rPr>
          <w:lang w:val="es-PR"/>
        </w:rPr>
      </w:pPr>
    </w:p>
    <w:p w:rsidR="00F15E9B" w:rsidRPr="00976E29" w:rsidRDefault="007257C8" w:rsidP="00FC1BB1">
      <w:pPr>
        <w:ind w:left="720"/>
        <w:jc w:val="both"/>
        <w:rPr>
          <w:i/>
          <w:lang w:val="es-PR"/>
        </w:rPr>
      </w:pPr>
      <w:r w:rsidRPr="00976E29">
        <w:rPr>
          <w:lang w:val="es-PR"/>
        </w:rPr>
        <w:t xml:space="preserve">Para más información </w:t>
      </w:r>
      <w:r>
        <w:rPr>
          <w:lang w:val="es-PR"/>
        </w:rPr>
        <w:t>sobre</w:t>
      </w:r>
      <w:r w:rsidRPr="00976E29">
        <w:rPr>
          <w:lang w:val="es-PR"/>
        </w:rPr>
        <w:t xml:space="preserve"> tipos de asistencia establecidas </w:t>
      </w:r>
      <w:r>
        <w:rPr>
          <w:lang w:val="es-PR"/>
        </w:rPr>
        <w:t>como no duplicadas,</w:t>
      </w:r>
      <w:r w:rsidRPr="00976E29">
        <w:rPr>
          <w:lang w:val="es-PR"/>
        </w:rPr>
        <w:t xml:space="preserve"> vea la Notificación del Registro Federal: </w:t>
      </w:r>
      <w:r w:rsidRPr="00976E29">
        <w:rPr>
          <w:i/>
          <w:lang w:val="es-PR"/>
        </w:rPr>
        <w:t>“</w:t>
      </w:r>
      <w:proofErr w:type="spellStart"/>
      <w:r w:rsidR="000625E2">
        <w:fldChar w:fldCharType="begin"/>
      </w:r>
      <w:r w:rsidR="000625E2" w:rsidRPr="00233875">
        <w:rPr>
          <w:lang w:val="es-PR"/>
        </w:rPr>
        <w:instrText xml:space="preserve"> HYPERLINK "http://www.gpo.gov/fdsys/pkg/FR-2011-11-16/pdf/2011-29634.pdf" </w:instrText>
      </w:r>
      <w:r w:rsidR="000625E2">
        <w:fldChar w:fldCharType="separate"/>
      </w:r>
      <w:r w:rsidRPr="00976E29">
        <w:rPr>
          <w:rStyle w:val="Hyperlink"/>
          <w:i/>
          <w:lang w:val="es-PR"/>
        </w:rPr>
        <w:t>Clarification</w:t>
      </w:r>
      <w:proofErr w:type="spellEnd"/>
      <w:r w:rsidRPr="00976E29">
        <w:rPr>
          <w:rStyle w:val="Hyperlink"/>
          <w:i/>
          <w:lang w:val="es-PR"/>
        </w:rPr>
        <w:t xml:space="preserve"> of </w:t>
      </w:r>
      <w:proofErr w:type="spellStart"/>
      <w:r w:rsidRPr="00976E29">
        <w:rPr>
          <w:rStyle w:val="Hyperlink"/>
          <w:i/>
          <w:lang w:val="es-PR"/>
        </w:rPr>
        <w:t>Duplication</w:t>
      </w:r>
      <w:proofErr w:type="spellEnd"/>
      <w:r w:rsidRPr="00976E29">
        <w:rPr>
          <w:rStyle w:val="Hyperlink"/>
          <w:i/>
          <w:lang w:val="es-PR"/>
        </w:rPr>
        <w:t xml:space="preserve"> of </w:t>
      </w:r>
      <w:proofErr w:type="spellStart"/>
      <w:r w:rsidRPr="00976E29">
        <w:rPr>
          <w:rStyle w:val="Hyperlink"/>
          <w:i/>
          <w:lang w:val="es-PR"/>
        </w:rPr>
        <w:t>Benefits</w:t>
      </w:r>
      <w:proofErr w:type="spellEnd"/>
      <w:r w:rsidRPr="00976E29">
        <w:rPr>
          <w:rStyle w:val="Hyperlink"/>
          <w:i/>
          <w:lang w:val="es-PR"/>
        </w:rPr>
        <w:t xml:space="preserve"> </w:t>
      </w:r>
      <w:proofErr w:type="spellStart"/>
      <w:r w:rsidRPr="00976E29">
        <w:rPr>
          <w:rStyle w:val="Hyperlink"/>
          <w:i/>
          <w:lang w:val="es-PR"/>
        </w:rPr>
        <w:t>Requirements</w:t>
      </w:r>
      <w:proofErr w:type="spellEnd"/>
      <w:r w:rsidRPr="00976E29">
        <w:rPr>
          <w:rStyle w:val="Hyperlink"/>
          <w:i/>
          <w:lang w:val="es-PR"/>
        </w:rPr>
        <w:t xml:space="preserve"> </w:t>
      </w:r>
      <w:proofErr w:type="spellStart"/>
      <w:r w:rsidRPr="00976E29">
        <w:rPr>
          <w:rStyle w:val="Hyperlink"/>
          <w:i/>
          <w:lang w:val="es-PR"/>
        </w:rPr>
        <w:t>Under</w:t>
      </w:r>
      <w:proofErr w:type="spellEnd"/>
      <w:r w:rsidRPr="00976E29">
        <w:rPr>
          <w:rStyle w:val="Hyperlink"/>
          <w:i/>
          <w:lang w:val="es-PR"/>
        </w:rPr>
        <w:t xml:space="preserve"> </w:t>
      </w:r>
      <w:proofErr w:type="spellStart"/>
      <w:r w:rsidRPr="00976E29">
        <w:rPr>
          <w:rStyle w:val="Hyperlink"/>
          <w:i/>
          <w:lang w:val="es-PR"/>
        </w:rPr>
        <w:t>the</w:t>
      </w:r>
      <w:proofErr w:type="spellEnd"/>
      <w:r w:rsidRPr="00976E29">
        <w:rPr>
          <w:rStyle w:val="Hyperlink"/>
          <w:i/>
          <w:lang w:val="es-PR"/>
        </w:rPr>
        <w:t xml:space="preserve"> </w:t>
      </w:r>
      <w:proofErr w:type="spellStart"/>
      <w:r w:rsidRPr="00976E29">
        <w:rPr>
          <w:rStyle w:val="Hyperlink"/>
          <w:i/>
          <w:lang w:val="es-PR"/>
        </w:rPr>
        <w:t>Stafford</w:t>
      </w:r>
      <w:proofErr w:type="spellEnd"/>
      <w:r w:rsidRPr="00976E29">
        <w:rPr>
          <w:rStyle w:val="Hyperlink"/>
          <w:i/>
          <w:lang w:val="es-PR"/>
        </w:rPr>
        <w:t xml:space="preserve"> </w:t>
      </w:r>
      <w:proofErr w:type="spellStart"/>
      <w:r w:rsidRPr="00976E29">
        <w:rPr>
          <w:rStyle w:val="Hyperlink"/>
          <w:i/>
          <w:lang w:val="es-PR"/>
        </w:rPr>
        <w:t>Act</w:t>
      </w:r>
      <w:proofErr w:type="spellEnd"/>
      <w:r w:rsidRPr="00976E29">
        <w:rPr>
          <w:rStyle w:val="Hyperlink"/>
          <w:i/>
          <w:lang w:val="es-PR"/>
        </w:rPr>
        <w:t xml:space="preserve"> </w:t>
      </w:r>
      <w:proofErr w:type="spellStart"/>
      <w:r w:rsidRPr="00976E29">
        <w:rPr>
          <w:rStyle w:val="Hyperlink"/>
          <w:i/>
          <w:lang w:val="es-PR"/>
        </w:rPr>
        <w:t>for</w:t>
      </w:r>
      <w:proofErr w:type="spellEnd"/>
      <w:r w:rsidRPr="00976E29">
        <w:rPr>
          <w:rStyle w:val="Hyperlink"/>
          <w:i/>
          <w:lang w:val="es-PR"/>
        </w:rPr>
        <w:t xml:space="preserve"> </w:t>
      </w:r>
      <w:proofErr w:type="spellStart"/>
      <w:r w:rsidRPr="00976E29">
        <w:rPr>
          <w:rStyle w:val="Hyperlink"/>
          <w:i/>
          <w:lang w:val="es-PR"/>
        </w:rPr>
        <w:t>Community</w:t>
      </w:r>
      <w:proofErr w:type="spellEnd"/>
      <w:r w:rsidRPr="00976E29">
        <w:rPr>
          <w:rStyle w:val="Hyperlink"/>
          <w:i/>
          <w:lang w:val="es-PR"/>
        </w:rPr>
        <w:t xml:space="preserve"> </w:t>
      </w:r>
      <w:proofErr w:type="spellStart"/>
      <w:r w:rsidRPr="00976E29">
        <w:rPr>
          <w:rStyle w:val="Hyperlink"/>
          <w:i/>
          <w:lang w:val="es-PR"/>
        </w:rPr>
        <w:t>Development</w:t>
      </w:r>
      <w:proofErr w:type="spellEnd"/>
      <w:r w:rsidRPr="00976E29">
        <w:rPr>
          <w:rStyle w:val="Hyperlink"/>
          <w:i/>
          <w:lang w:val="es-PR"/>
        </w:rPr>
        <w:t xml:space="preserve"> Block </w:t>
      </w:r>
      <w:proofErr w:type="spellStart"/>
      <w:r w:rsidRPr="00976E29">
        <w:rPr>
          <w:rStyle w:val="Hyperlink"/>
          <w:i/>
          <w:lang w:val="es-PR"/>
        </w:rPr>
        <w:t>Grant</w:t>
      </w:r>
      <w:proofErr w:type="spellEnd"/>
      <w:r w:rsidRPr="00976E29">
        <w:rPr>
          <w:rStyle w:val="Hyperlink"/>
          <w:i/>
          <w:lang w:val="es-PR"/>
        </w:rPr>
        <w:t xml:space="preserve"> (CDBG) </w:t>
      </w:r>
      <w:proofErr w:type="spellStart"/>
      <w:r w:rsidRPr="00976E29">
        <w:rPr>
          <w:rStyle w:val="Hyperlink"/>
          <w:i/>
          <w:lang w:val="es-PR"/>
        </w:rPr>
        <w:t>Disaster</w:t>
      </w:r>
      <w:proofErr w:type="spellEnd"/>
      <w:r w:rsidRPr="00976E29">
        <w:rPr>
          <w:rStyle w:val="Hyperlink"/>
          <w:i/>
          <w:lang w:val="es-PR"/>
        </w:rPr>
        <w:t xml:space="preserve"> </w:t>
      </w:r>
      <w:proofErr w:type="spellStart"/>
      <w:r w:rsidRPr="00976E29">
        <w:rPr>
          <w:rStyle w:val="Hyperlink"/>
          <w:i/>
          <w:lang w:val="es-PR"/>
        </w:rPr>
        <w:t>Recovery</w:t>
      </w:r>
      <w:proofErr w:type="spellEnd"/>
      <w:r w:rsidRPr="00976E29">
        <w:rPr>
          <w:rStyle w:val="Hyperlink"/>
          <w:i/>
          <w:lang w:val="es-PR"/>
        </w:rPr>
        <w:t xml:space="preserve"> </w:t>
      </w:r>
      <w:proofErr w:type="spellStart"/>
      <w:r w:rsidRPr="00976E29">
        <w:rPr>
          <w:rStyle w:val="Hyperlink"/>
          <w:i/>
          <w:lang w:val="es-PR"/>
        </w:rPr>
        <w:t>Grantees</w:t>
      </w:r>
      <w:proofErr w:type="spellEnd"/>
      <w:r w:rsidR="000625E2">
        <w:rPr>
          <w:rStyle w:val="Hyperlink"/>
          <w:i/>
          <w:lang w:val="es-PR"/>
        </w:rPr>
        <w:fldChar w:fldCharType="end"/>
      </w:r>
      <w:r w:rsidRPr="00976E29">
        <w:rPr>
          <w:i/>
          <w:lang w:val="es-PR"/>
        </w:rPr>
        <w:t>”.</w:t>
      </w:r>
    </w:p>
    <w:p w:rsidR="00CB620C" w:rsidRPr="00976E29" w:rsidRDefault="00CB620C" w:rsidP="00FC1BB1">
      <w:pPr>
        <w:ind w:left="720"/>
        <w:jc w:val="both"/>
        <w:rPr>
          <w:i/>
          <w:lang w:val="es-PR"/>
        </w:rPr>
      </w:pPr>
    </w:p>
    <w:p w:rsidR="008D4AE5" w:rsidRPr="00976E29" w:rsidRDefault="00CB620C" w:rsidP="0031658F">
      <w:pPr>
        <w:pStyle w:val="Heading1"/>
        <w:numPr>
          <w:ilvl w:val="0"/>
          <w:numId w:val="29"/>
        </w:numPr>
        <w:rPr>
          <w:lang w:val="es-PR"/>
        </w:rPr>
      </w:pPr>
      <w:r w:rsidRPr="00976E29">
        <w:rPr>
          <w:lang w:val="es-PR"/>
        </w:rPr>
        <w:t xml:space="preserve">Cumplimiento </w:t>
      </w:r>
      <w:r w:rsidR="00444F96">
        <w:rPr>
          <w:lang w:val="es-PR"/>
        </w:rPr>
        <w:t xml:space="preserve">con la Prevención </w:t>
      </w:r>
      <w:r w:rsidRPr="00976E29">
        <w:rPr>
          <w:lang w:val="es-PR"/>
        </w:rPr>
        <w:t>de DoB en los Municipios</w:t>
      </w:r>
    </w:p>
    <w:p w:rsidR="00537C39" w:rsidRPr="00976E29" w:rsidRDefault="00537C39" w:rsidP="00537C39">
      <w:pPr>
        <w:ind w:left="720"/>
        <w:rPr>
          <w:lang w:val="es-PR"/>
        </w:rPr>
      </w:pPr>
    </w:p>
    <w:p w:rsidR="00974369" w:rsidRDefault="004A42E5" w:rsidP="00F22FA2">
      <w:pPr>
        <w:ind w:left="720"/>
        <w:jc w:val="both"/>
        <w:rPr>
          <w:lang w:val="es-PR"/>
        </w:rPr>
      </w:pPr>
      <w:r w:rsidRPr="00976E29">
        <w:rPr>
          <w:lang w:val="es-PR"/>
        </w:rPr>
        <w:t xml:space="preserve">Como </w:t>
      </w:r>
      <w:r w:rsidRPr="00444F96">
        <w:rPr>
          <w:i/>
          <w:lang w:val="es-PR"/>
        </w:rPr>
        <w:t>sub</w:t>
      </w:r>
      <w:r w:rsidR="00444F96" w:rsidRPr="00444F96">
        <w:rPr>
          <w:i/>
          <w:lang w:val="es-PR"/>
        </w:rPr>
        <w:t>-grantees</w:t>
      </w:r>
      <w:r w:rsidRPr="00976E29">
        <w:rPr>
          <w:lang w:val="es-PR"/>
        </w:rPr>
        <w:t xml:space="preserve"> de los programas de asistencia CDBG-DR, los municipios son responsables de lo siguiente</w:t>
      </w:r>
      <w:r w:rsidR="00974369" w:rsidRPr="00976E29">
        <w:rPr>
          <w:lang w:val="es-PR"/>
        </w:rPr>
        <w:t>:</w:t>
      </w:r>
    </w:p>
    <w:p w:rsidR="00801297" w:rsidRPr="00976E29" w:rsidRDefault="00801297" w:rsidP="00F22FA2">
      <w:pPr>
        <w:ind w:left="720"/>
        <w:jc w:val="both"/>
        <w:rPr>
          <w:lang w:val="es-PR"/>
        </w:rPr>
      </w:pPr>
    </w:p>
    <w:p w:rsidR="00974369" w:rsidRPr="00976E29" w:rsidRDefault="004A42E5" w:rsidP="00974369">
      <w:pPr>
        <w:pStyle w:val="ListParagraph"/>
        <w:numPr>
          <w:ilvl w:val="0"/>
          <w:numId w:val="36"/>
        </w:numPr>
        <w:jc w:val="both"/>
        <w:rPr>
          <w:lang w:val="es-PR"/>
        </w:rPr>
      </w:pPr>
      <w:r w:rsidRPr="00976E29">
        <w:rPr>
          <w:lang w:val="es-PR"/>
        </w:rPr>
        <w:t xml:space="preserve">Análisis de necesidades no cubiertas para cada </w:t>
      </w:r>
      <w:r w:rsidR="00444F96">
        <w:rPr>
          <w:lang w:val="es-PR"/>
        </w:rPr>
        <w:t>participante</w:t>
      </w:r>
      <w:r w:rsidR="00974369" w:rsidRPr="00976E29">
        <w:rPr>
          <w:lang w:val="es-PR"/>
        </w:rPr>
        <w:t>.</w:t>
      </w:r>
    </w:p>
    <w:p w:rsidR="00974369" w:rsidRPr="00976E29" w:rsidRDefault="004A42E5" w:rsidP="00974369">
      <w:pPr>
        <w:pStyle w:val="ListParagraph"/>
        <w:numPr>
          <w:ilvl w:val="0"/>
          <w:numId w:val="36"/>
        </w:numPr>
        <w:jc w:val="both"/>
        <w:rPr>
          <w:lang w:val="es-PR"/>
        </w:rPr>
      </w:pPr>
      <w:r w:rsidRPr="00976E29">
        <w:rPr>
          <w:lang w:val="es-PR"/>
        </w:rPr>
        <w:t xml:space="preserve">Políticas para </w:t>
      </w:r>
      <w:r w:rsidR="001F18FA">
        <w:rPr>
          <w:lang w:val="es-PR"/>
        </w:rPr>
        <w:t>la admisión</w:t>
      </w:r>
      <w:r w:rsidRPr="00976E29">
        <w:rPr>
          <w:lang w:val="es-PR"/>
        </w:rPr>
        <w:t>, control de calidad, subrogación</w:t>
      </w:r>
      <w:r w:rsidR="001F18FA">
        <w:rPr>
          <w:lang w:val="es-PR"/>
        </w:rPr>
        <w:t xml:space="preserve"> y</w:t>
      </w:r>
      <w:r w:rsidRPr="00976E29">
        <w:rPr>
          <w:lang w:val="es-PR"/>
        </w:rPr>
        <w:t xml:space="preserve"> prevención de fraude.</w:t>
      </w:r>
    </w:p>
    <w:p w:rsidR="005A64E4" w:rsidRPr="00976E29" w:rsidRDefault="00576AF2" w:rsidP="00974369">
      <w:pPr>
        <w:pStyle w:val="ListParagraph"/>
        <w:numPr>
          <w:ilvl w:val="0"/>
          <w:numId w:val="36"/>
        </w:numPr>
        <w:jc w:val="both"/>
        <w:rPr>
          <w:lang w:val="es-PR"/>
        </w:rPr>
      </w:pPr>
      <w:r w:rsidRPr="00976E29">
        <w:rPr>
          <w:lang w:val="es-PR"/>
        </w:rPr>
        <w:t xml:space="preserve">Cumplimiento de los requisitos de reportes establecidos por la OCAM  </w:t>
      </w:r>
    </w:p>
    <w:p w:rsidR="00974369" w:rsidRPr="00976E29" w:rsidRDefault="0015634F" w:rsidP="00974369">
      <w:pPr>
        <w:pStyle w:val="ListParagraph"/>
        <w:numPr>
          <w:ilvl w:val="0"/>
          <w:numId w:val="36"/>
        </w:numPr>
        <w:jc w:val="both"/>
        <w:rPr>
          <w:lang w:val="es-PR"/>
        </w:rPr>
      </w:pPr>
      <w:r w:rsidRPr="00976E29">
        <w:rPr>
          <w:lang w:val="es-PR"/>
        </w:rPr>
        <w:t xml:space="preserve">Mantenimiento </w:t>
      </w:r>
      <w:r w:rsidR="001F18FA">
        <w:rPr>
          <w:lang w:val="es-PR"/>
        </w:rPr>
        <w:t xml:space="preserve">y retención </w:t>
      </w:r>
      <w:r w:rsidRPr="00976E29">
        <w:rPr>
          <w:lang w:val="es-PR"/>
        </w:rPr>
        <w:t xml:space="preserve">de registros para su revisión por el </w:t>
      </w:r>
      <w:r w:rsidR="001F18FA">
        <w:rPr>
          <w:lang w:val="es-PR"/>
        </w:rPr>
        <w:t>OCAM</w:t>
      </w:r>
      <w:r w:rsidRPr="00976E29">
        <w:rPr>
          <w:lang w:val="es-PR"/>
        </w:rPr>
        <w:t xml:space="preserve"> y HUD.</w:t>
      </w:r>
    </w:p>
    <w:p w:rsidR="00974369" w:rsidRPr="00976E29" w:rsidRDefault="00974369" w:rsidP="00974369">
      <w:pPr>
        <w:jc w:val="both"/>
        <w:rPr>
          <w:lang w:val="es-PR"/>
        </w:rPr>
      </w:pPr>
    </w:p>
    <w:p w:rsidR="00537C39" w:rsidRPr="00976E29" w:rsidRDefault="004A1AA0" w:rsidP="00F22FA2">
      <w:pPr>
        <w:ind w:left="720"/>
        <w:jc w:val="both"/>
        <w:rPr>
          <w:lang w:val="es-PR"/>
        </w:rPr>
      </w:pPr>
      <w:r w:rsidRPr="00976E29">
        <w:rPr>
          <w:lang w:val="es-PR"/>
        </w:rPr>
        <w:t>En esta sección se describ</w:t>
      </w:r>
      <w:r w:rsidR="001F18FA">
        <w:rPr>
          <w:lang w:val="es-PR"/>
        </w:rPr>
        <w:t xml:space="preserve">e </w:t>
      </w:r>
      <w:r w:rsidRPr="00976E29">
        <w:rPr>
          <w:lang w:val="es-PR"/>
        </w:rPr>
        <w:t xml:space="preserve">el proceso a seguir por todos los municipios para determinar la asistencia </w:t>
      </w:r>
      <w:r w:rsidRPr="00233875">
        <w:rPr>
          <w:lang w:val="es-PR"/>
        </w:rPr>
        <w:t>CDBG</w:t>
      </w:r>
      <w:r w:rsidR="001F18FA" w:rsidRPr="00233875">
        <w:rPr>
          <w:lang w:val="es-PR"/>
        </w:rPr>
        <w:t>-DR</w:t>
      </w:r>
      <w:r w:rsidRPr="00976E29">
        <w:rPr>
          <w:lang w:val="es-PR"/>
        </w:rPr>
        <w:t>, con el fin de evitar la duplicidad de beneficios.</w:t>
      </w:r>
    </w:p>
    <w:p w:rsidR="00537C39" w:rsidRPr="00976E29" w:rsidRDefault="00537C39" w:rsidP="00537C39">
      <w:pPr>
        <w:ind w:left="720"/>
        <w:rPr>
          <w:lang w:val="es-PR"/>
        </w:rPr>
      </w:pPr>
    </w:p>
    <w:p w:rsidR="00537C39" w:rsidRPr="00976E29" w:rsidRDefault="00801297" w:rsidP="00537C39">
      <w:pPr>
        <w:pStyle w:val="ListParagraph"/>
        <w:numPr>
          <w:ilvl w:val="1"/>
          <w:numId w:val="3"/>
        </w:numPr>
        <w:rPr>
          <w:sz w:val="28"/>
          <w:szCs w:val="28"/>
          <w:lang w:val="es-PR"/>
        </w:rPr>
      </w:pPr>
      <w:r w:rsidRPr="00976E29">
        <w:rPr>
          <w:sz w:val="28"/>
          <w:szCs w:val="28"/>
          <w:lang w:val="es-PR"/>
        </w:rPr>
        <w:t>Determinación</w:t>
      </w:r>
      <w:r w:rsidR="00AC4021" w:rsidRPr="00976E29">
        <w:rPr>
          <w:sz w:val="28"/>
          <w:szCs w:val="28"/>
          <w:lang w:val="es-PR"/>
        </w:rPr>
        <w:t xml:space="preserve"> de Elegibilidad</w:t>
      </w:r>
    </w:p>
    <w:p w:rsidR="00F22FA2" w:rsidRPr="00976E29" w:rsidRDefault="00F22FA2" w:rsidP="00E85A63">
      <w:pPr>
        <w:rPr>
          <w:lang w:val="es-PR"/>
        </w:rPr>
      </w:pPr>
    </w:p>
    <w:p w:rsidR="00897024" w:rsidRPr="00976E29" w:rsidRDefault="00AC4021">
      <w:pPr>
        <w:pStyle w:val="ListParagraph"/>
        <w:numPr>
          <w:ilvl w:val="2"/>
          <w:numId w:val="3"/>
        </w:numPr>
        <w:ind w:left="1440"/>
        <w:jc w:val="both"/>
        <w:rPr>
          <w:i/>
          <w:lang w:val="es-PR"/>
        </w:rPr>
      </w:pPr>
      <w:r w:rsidRPr="00976E29">
        <w:rPr>
          <w:i/>
          <w:lang w:val="es-PR"/>
        </w:rPr>
        <w:t xml:space="preserve">Identifique la necesidad total post-desastre antes de autorizar cualquier asistencia. </w:t>
      </w:r>
    </w:p>
    <w:p w:rsidR="00CA00E8" w:rsidRPr="00976E29" w:rsidRDefault="00CA00E8" w:rsidP="00CA00E8">
      <w:pPr>
        <w:rPr>
          <w:i/>
          <w:lang w:val="es-PR"/>
        </w:rPr>
      </w:pPr>
    </w:p>
    <w:p w:rsidR="006F5FA4" w:rsidRPr="00976E29" w:rsidRDefault="00AC4021" w:rsidP="00CA00E8">
      <w:pPr>
        <w:ind w:left="1440"/>
        <w:jc w:val="both"/>
        <w:rPr>
          <w:lang w:val="es-PR"/>
        </w:rPr>
      </w:pPr>
      <w:r w:rsidRPr="00976E29">
        <w:rPr>
          <w:lang w:val="es-PR"/>
        </w:rPr>
        <w:t>El municipio deberá primeramente determinar la necesidad total post</w:t>
      </w:r>
      <w:r w:rsidRPr="00747BE8">
        <w:rPr>
          <w:lang w:val="es-PR"/>
        </w:rPr>
        <w:t>-desastre del solicitante en ausencia de beneficios duplicados o topes de programa, y previo a cualquier tipo de asistencia.</w:t>
      </w:r>
    </w:p>
    <w:p w:rsidR="006F5FA4" w:rsidRPr="00976E29" w:rsidRDefault="006F5FA4" w:rsidP="00CA00E8">
      <w:pPr>
        <w:ind w:left="1440"/>
        <w:jc w:val="both"/>
        <w:rPr>
          <w:lang w:val="es-PR"/>
        </w:rPr>
      </w:pPr>
    </w:p>
    <w:p w:rsidR="00972801" w:rsidRPr="00976E29" w:rsidRDefault="00AC4021" w:rsidP="00CA00E8">
      <w:pPr>
        <w:pStyle w:val="ListParagraph"/>
        <w:numPr>
          <w:ilvl w:val="2"/>
          <w:numId w:val="3"/>
        </w:numPr>
        <w:ind w:left="1440"/>
        <w:rPr>
          <w:i/>
          <w:lang w:val="es-PR"/>
        </w:rPr>
      </w:pPr>
      <w:r w:rsidRPr="00976E29">
        <w:rPr>
          <w:i/>
          <w:lang w:val="es-PR"/>
        </w:rPr>
        <w:t xml:space="preserve">Identifique </w:t>
      </w:r>
      <w:r w:rsidR="00C51819" w:rsidRPr="00976E29">
        <w:rPr>
          <w:i/>
          <w:lang w:val="es-PR"/>
        </w:rPr>
        <w:t>asistencia potencialmente duplicada.</w:t>
      </w:r>
    </w:p>
    <w:p w:rsidR="00CA00E8" w:rsidRPr="00976E29" w:rsidRDefault="00CA00E8" w:rsidP="00CA00E8">
      <w:pPr>
        <w:rPr>
          <w:i/>
          <w:lang w:val="es-PR"/>
        </w:rPr>
      </w:pPr>
    </w:p>
    <w:p w:rsidR="006F5FA4" w:rsidRPr="00976E29" w:rsidRDefault="00C51819" w:rsidP="00CA00E8">
      <w:pPr>
        <w:ind w:left="1440"/>
        <w:jc w:val="both"/>
        <w:rPr>
          <w:lang w:val="es-PR"/>
        </w:rPr>
      </w:pPr>
      <w:r w:rsidRPr="00976E29">
        <w:rPr>
          <w:lang w:val="es-PR"/>
        </w:rPr>
        <w:t xml:space="preserve">El municipio deberá identificar toda la ayuda recibida por cada persona, empresa comercial, u otra entidad, a través de seguros, FEMA, SBA, otros programas locales, estatales o federales, y organizaciones benéficas privadas o sin fines de lucro. También deberá determinar la asistencia razonable anticipada (que espera recibir), como </w:t>
      </w:r>
      <w:r w:rsidR="000A1D09" w:rsidRPr="00976E29">
        <w:rPr>
          <w:lang w:val="es-PR"/>
        </w:rPr>
        <w:t xml:space="preserve">futuras reclamaciones de seguros </w:t>
      </w:r>
      <w:r w:rsidRPr="00976E29">
        <w:rPr>
          <w:lang w:val="es-PR"/>
        </w:rPr>
        <w:t>o préstamos aprobados del SBA. Los fondos anticipados razonables incluyen  asistencia que se ha adjudicado, pero que aún no se ha recibido.</w:t>
      </w:r>
    </w:p>
    <w:p w:rsidR="006F5FA4" w:rsidRPr="00976E29" w:rsidRDefault="006F5FA4" w:rsidP="00CA00E8">
      <w:pPr>
        <w:ind w:left="1440"/>
        <w:rPr>
          <w:lang w:val="es-PR"/>
        </w:rPr>
      </w:pPr>
    </w:p>
    <w:p w:rsidR="00972801" w:rsidRPr="00976E29" w:rsidRDefault="00227EE0" w:rsidP="00CA00E8">
      <w:pPr>
        <w:pStyle w:val="ListParagraph"/>
        <w:numPr>
          <w:ilvl w:val="2"/>
          <w:numId w:val="3"/>
        </w:numPr>
        <w:ind w:left="1440"/>
        <w:rPr>
          <w:i/>
          <w:lang w:val="es-PR"/>
        </w:rPr>
      </w:pPr>
      <w:r w:rsidRPr="00976E29">
        <w:rPr>
          <w:i/>
          <w:lang w:val="es-PR"/>
        </w:rPr>
        <w:t xml:space="preserve">Deduzca la </w:t>
      </w:r>
      <w:r w:rsidR="00202116" w:rsidRPr="00976E29">
        <w:rPr>
          <w:i/>
          <w:lang w:val="es-PR"/>
        </w:rPr>
        <w:t>a</w:t>
      </w:r>
      <w:r w:rsidRPr="00976E29">
        <w:rPr>
          <w:i/>
          <w:lang w:val="es-PR"/>
        </w:rPr>
        <w:t>sistencia que se considera duplicada.</w:t>
      </w:r>
    </w:p>
    <w:p w:rsidR="00442782" w:rsidRPr="00976E29" w:rsidRDefault="00442782" w:rsidP="00442782">
      <w:pPr>
        <w:rPr>
          <w:i/>
          <w:lang w:val="es-PR"/>
        </w:rPr>
      </w:pPr>
    </w:p>
    <w:p w:rsidR="00227EE0" w:rsidRPr="00976E29" w:rsidRDefault="00227EE0" w:rsidP="00227EE0">
      <w:pPr>
        <w:ind w:left="1440"/>
        <w:jc w:val="both"/>
        <w:rPr>
          <w:lang w:val="es-PR"/>
        </w:rPr>
      </w:pPr>
      <w:r w:rsidRPr="00976E29">
        <w:rPr>
          <w:lang w:val="es-PR"/>
        </w:rPr>
        <w:t xml:space="preserve">Una vez que el Municipio ha determinado la </w:t>
      </w:r>
      <w:r w:rsidR="00836027">
        <w:rPr>
          <w:lang w:val="es-PR"/>
        </w:rPr>
        <w:t>asistencia</w:t>
      </w:r>
      <w:r w:rsidRPr="00976E29">
        <w:rPr>
          <w:lang w:val="es-PR"/>
        </w:rPr>
        <w:t xml:space="preserve"> potencial y la </w:t>
      </w:r>
      <w:r w:rsidR="00836027">
        <w:rPr>
          <w:lang w:val="es-PR"/>
        </w:rPr>
        <w:t xml:space="preserve">cantidad </w:t>
      </w:r>
      <w:r w:rsidRPr="00976E29">
        <w:rPr>
          <w:lang w:val="es-PR"/>
        </w:rPr>
        <w:t xml:space="preserve">total recibida o por recibir, se puede excluir para propósito de </w:t>
      </w:r>
      <w:r w:rsidR="00801297" w:rsidRPr="00976E29">
        <w:rPr>
          <w:lang w:val="es-PR"/>
        </w:rPr>
        <w:t>duplicación</w:t>
      </w:r>
      <w:r w:rsidRPr="00976E29">
        <w:rPr>
          <w:lang w:val="es-PR"/>
        </w:rPr>
        <w:t xml:space="preserve"> de beneficios, asistencia que </w:t>
      </w:r>
      <w:r w:rsidR="00801297" w:rsidRPr="00976E29">
        <w:rPr>
          <w:lang w:val="es-PR"/>
        </w:rPr>
        <w:t>fue</w:t>
      </w:r>
      <w:r w:rsidRPr="00976E29">
        <w:rPr>
          <w:lang w:val="es-PR"/>
        </w:rPr>
        <w:t xml:space="preserve">: </w:t>
      </w:r>
    </w:p>
    <w:p w:rsidR="00227EE0" w:rsidRPr="00976E29" w:rsidRDefault="00227EE0" w:rsidP="00227EE0">
      <w:pPr>
        <w:ind w:left="1440"/>
        <w:jc w:val="both"/>
        <w:rPr>
          <w:lang w:val="es-PR"/>
        </w:rPr>
      </w:pPr>
      <w:r w:rsidRPr="00976E29">
        <w:rPr>
          <w:lang w:val="es-PR"/>
        </w:rPr>
        <w:t xml:space="preserve">- Provista para un propósito diferente. </w:t>
      </w:r>
    </w:p>
    <w:p w:rsidR="00227EE0" w:rsidRPr="00976E29" w:rsidRDefault="00227EE0" w:rsidP="00227EE0">
      <w:pPr>
        <w:ind w:left="1440"/>
        <w:jc w:val="both"/>
        <w:rPr>
          <w:lang w:val="es-PR"/>
        </w:rPr>
      </w:pPr>
      <w:r w:rsidRPr="00976E29">
        <w:rPr>
          <w:lang w:val="es-PR"/>
        </w:rPr>
        <w:t>- Utilizada par</w:t>
      </w:r>
      <w:r w:rsidR="00747BE8">
        <w:rPr>
          <w:lang w:val="es-PR"/>
        </w:rPr>
        <w:t xml:space="preserve">a un propósito diferente </w:t>
      </w:r>
      <w:r w:rsidRPr="00976E29">
        <w:rPr>
          <w:lang w:val="es-PR"/>
        </w:rPr>
        <w:t xml:space="preserve">elegible. </w:t>
      </w:r>
    </w:p>
    <w:p w:rsidR="00227EE0" w:rsidRPr="00976E29" w:rsidRDefault="00227EE0" w:rsidP="00227EE0">
      <w:pPr>
        <w:ind w:left="1440"/>
        <w:jc w:val="both"/>
        <w:rPr>
          <w:lang w:val="es-PR"/>
        </w:rPr>
      </w:pPr>
      <w:r w:rsidRPr="00976E29">
        <w:rPr>
          <w:lang w:val="es-PR"/>
        </w:rPr>
        <w:t xml:space="preserve">- No disponible al solicitante. </w:t>
      </w:r>
    </w:p>
    <w:p w:rsidR="00227EE0" w:rsidRPr="00976E29" w:rsidRDefault="00227EE0" w:rsidP="00227EE0">
      <w:pPr>
        <w:ind w:left="1440"/>
        <w:jc w:val="both"/>
        <w:rPr>
          <w:lang w:val="es-PR"/>
        </w:rPr>
      </w:pPr>
      <w:r w:rsidRPr="00976E29">
        <w:rPr>
          <w:lang w:val="es-PR"/>
        </w:rPr>
        <w:t>- Un présta</w:t>
      </w:r>
      <w:r w:rsidR="00801297">
        <w:rPr>
          <w:lang w:val="es-PR"/>
        </w:rPr>
        <w:t>mo privado no garantizado por el</w:t>
      </w:r>
      <w:r w:rsidRPr="00976E29">
        <w:rPr>
          <w:lang w:val="es-PR"/>
        </w:rPr>
        <w:t xml:space="preserve"> SBA.</w:t>
      </w:r>
    </w:p>
    <w:p w:rsidR="00DC52A1" w:rsidRPr="00976E29" w:rsidRDefault="00227EE0" w:rsidP="00836027">
      <w:pPr>
        <w:ind w:left="1440"/>
        <w:jc w:val="both"/>
        <w:rPr>
          <w:lang w:val="es-PR"/>
        </w:rPr>
      </w:pPr>
      <w:r w:rsidRPr="00976E29">
        <w:rPr>
          <w:lang w:val="es-PR"/>
        </w:rPr>
        <w:t>- Cualquier otro activo o lín</w:t>
      </w:r>
      <w:r w:rsidR="00202116" w:rsidRPr="00976E29">
        <w:rPr>
          <w:lang w:val="es-PR"/>
        </w:rPr>
        <w:t>ea de crédito a disposición del</w:t>
      </w:r>
      <w:r w:rsidR="00836027">
        <w:rPr>
          <w:lang w:val="es-PR"/>
        </w:rPr>
        <w:t xml:space="preserve"> </w:t>
      </w:r>
      <w:r w:rsidRPr="00976E29">
        <w:rPr>
          <w:lang w:val="es-PR"/>
        </w:rPr>
        <w:t>solicitante.</w:t>
      </w:r>
    </w:p>
    <w:p w:rsidR="00DC52A1" w:rsidRPr="00976E29" w:rsidRDefault="00DC52A1" w:rsidP="00CA00E8">
      <w:pPr>
        <w:ind w:left="1440"/>
        <w:rPr>
          <w:lang w:val="es-PR"/>
        </w:rPr>
      </w:pPr>
    </w:p>
    <w:p w:rsidR="006F5FA4" w:rsidRPr="00976E29" w:rsidRDefault="006F5FA4" w:rsidP="00CA00E8">
      <w:pPr>
        <w:pStyle w:val="ListParagraph"/>
        <w:numPr>
          <w:ilvl w:val="2"/>
          <w:numId w:val="3"/>
        </w:numPr>
        <w:ind w:left="1440"/>
        <w:rPr>
          <w:i/>
          <w:lang w:val="es-PR"/>
        </w:rPr>
      </w:pPr>
      <w:r w:rsidRPr="00976E29">
        <w:rPr>
          <w:i/>
          <w:lang w:val="es-PR"/>
        </w:rPr>
        <w:t xml:space="preserve">Determine </w:t>
      </w:r>
      <w:r w:rsidR="00D67C47" w:rsidRPr="00976E29">
        <w:rPr>
          <w:i/>
          <w:lang w:val="es-PR"/>
        </w:rPr>
        <w:t xml:space="preserve">la cantidad de </w:t>
      </w:r>
      <w:r w:rsidR="00836027">
        <w:rPr>
          <w:i/>
          <w:lang w:val="es-PR"/>
        </w:rPr>
        <w:t>asistencia</w:t>
      </w:r>
      <w:r w:rsidR="00D67C47" w:rsidRPr="00976E29">
        <w:rPr>
          <w:i/>
          <w:lang w:val="es-PR"/>
        </w:rPr>
        <w:t xml:space="preserve"> máxima</w:t>
      </w:r>
      <w:r w:rsidR="004F2F67" w:rsidRPr="00976E29">
        <w:rPr>
          <w:i/>
          <w:lang w:val="es-PR"/>
        </w:rPr>
        <w:t xml:space="preserve"> elegible</w:t>
      </w:r>
    </w:p>
    <w:p w:rsidR="00442782" w:rsidRPr="00976E29" w:rsidRDefault="00442782" w:rsidP="00442782">
      <w:pPr>
        <w:rPr>
          <w:i/>
          <w:lang w:val="es-PR"/>
        </w:rPr>
      </w:pPr>
    </w:p>
    <w:p w:rsidR="001935B0" w:rsidRPr="00976E29" w:rsidRDefault="004F2F67" w:rsidP="00CA00E8">
      <w:pPr>
        <w:ind w:left="1440"/>
        <w:jc w:val="both"/>
        <w:rPr>
          <w:lang w:val="es-PR"/>
        </w:rPr>
      </w:pPr>
      <w:r w:rsidRPr="00976E29">
        <w:rPr>
          <w:lang w:val="es-PR"/>
        </w:rPr>
        <w:t xml:space="preserve">Para determinar la </w:t>
      </w:r>
      <w:r w:rsidR="00836027">
        <w:rPr>
          <w:lang w:val="es-PR"/>
        </w:rPr>
        <w:t>asistencia</w:t>
      </w:r>
      <w:r w:rsidRPr="00976E29">
        <w:rPr>
          <w:lang w:val="es-PR"/>
        </w:rPr>
        <w:t xml:space="preserve"> máxima elegible el municipio tiene que substraer toda la asistencia que se </w:t>
      </w:r>
      <w:r w:rsidR="00747BE8" w:rsidRPr="00976E29">
        <w:rPr>
          <w:lang w:val="es-PR"/>
        </w:rPr>
        <w:t>estableció</w:t>
      </w:r>
      <w:r w:rsidRPr="00976E29">
        <w:rPr>
          <w:lang w:val="es-PR"/>
        </w:rPr>
        <w:t xml:space="preserve"> </w:t>
      </w:r>
      <w:r w:rsidR="00747BE8">
        <w:rPr>
          <w:lang w:val="es-PR"/>
        </w:rPr>
        <w:t>como duplicada</w:t>
      </w:r>
      <w:r w:rsidRPr="00976E29">
        <w:rPr>
          <w:lang w:val="es-PR"/>
        </w:rPr>
        <w:t xml:space="preserve"> de la necesidad total post-desastre del solicitante.</w:t>
      </w:r>
    </w:p>
    <w:p w:rsidR="006F5FA4" w:rsidRPr="00976E29" w:rsidRDefault="006F5FA4" w:rsidP="00CA00E8">
      <w:pPr>
        <w:pStyle w:val="ListParagraph"/>
        <w:numPr>
          <w:ilvl w:val="2"/>
          <w:numId w:val="3"/>
        </w:numPr>
        <w:ind w:left="1440"/>
        <w:rPr>
          <w:i/>
          <w:lang w:val="es-PR"/>
        </w:rPr>
      </w:pPr>
      <w:r w:rsidRPr="00976E29">
        <w:rPr>
          <w:i/>
          <w:lang w:val="es-PR"/>
        </w:rPr>
        <w:t xml:space="preserve">Determine </w:t>
      </w:r>
      <w:r w:rsidR="004F2F67" w:rsidRPr="00976E29">
        <w:rPr>
          <w:i/>
          <w:lang w:val="es-PR"/>
        </w:rPr>
        <w:t xml:space="preserve">la </w:t>
      </w:r>
      <w:r w:rsidR="00836027">
        <w:rPr>
          <w:i/>
          <w:lang w:val="es-PR"/>
        </w:rPr>
        <w:t>asistencia</w:t>
      </w:r>
      <w:r w:rsidR="004F2F67" w:rsidRPr="00976E29">
        <w:rPr>
          <w:i/>
          <w:lang w:val="es-PR"/>
        </w:rPr>
        <w:t xml:space="preserve"> final</w:t>
      </w:r>
    </w:p>
    <w:p w:rsidR="00442782" w:rsidRPr="00976E29" w:rsidRDefault="00442782" w:rsidP="00442782">
      <w:pPr>
        <w:rPr>
          <w:i/>
          <w:lang w:val="es-PR"/>
        </w:rPr>
      </w:pPr>
    </w:p>
    <w:p w:rsidR="00413824" w:rsidRPr="00836027" w:rsidRDefault="00AB06F5" w:rsidP="00CA00E8">
      <w:pPr>
        <w:ind w:left="1440"/>
        <w:jc w:val="both"/>
        <w:rPr>
          <w:lang w:val="es-PR"/>
        </w:rPr>
      </w:pPr>
      <w:r w:rsidRPr="00836027">
        <w:rPr>
          <w:lang w:val="es-PR"/>
        </w:rPr>
        <w:t xml:space="preserve">Si hay un tope de programa y el tope de programa es mayor que la </w:t>
      </w:r>
      <w:r w:rsidR="00836027" w:rsidRPr="00836027">
        <w:rPr>
          <w:lang w:val="es-PR"/>
        </w:rPr>
        <w:t>asistencia</w:t>
      </w:r>
      <w:r w:rsidRPr="00836027">
        <w:rPr>
          <w:lang w:val="es-PR"/>
        </w:rPr>
        <w:t xml:space="preserve"> máxima elegible, la </w:t>
      </w:r>
      <w:r w:rsidR="00836027" w:rsidRPr="00836027">
        <w:rPr>
          <w:lang w:val="es-PR"/>
        </w:rPr>
        <w:t>asistencia</w:t>
      </w:r>
      <w:r w:rsidRPr="00836027">
        <w:rPr>
          <w:lang w:val="es-PR"/>
        </w:rPr>
        <w:t xml:space="preserve"> final será igual a la </w:t>
      </w:r>
      <w:r w:rsidR="00836027" w:rsidRPr="00836027">
        <w:rPr>
          <w:lang w:val="es-PR"/>
        </w:rPr>
        <w:t>asistencia</w:t>
      </w:r>
      <w:r w:rsidRPr="00836027">
        <w:rPr>
          <w:lang w:val="es-PR"/>
        </w:rPr>
        <w:t xml:space="preserve"> máxim</w:t>
      </w:r>
      <w:r w:rsidR="00836027">
        <w:rPr>
          <w:lang w:val="es-PR"/>
        </w:rPr>
        <w:t>a</w:t>
      </w:r>
      <w:r w:rsidRPr="00836027">
        <w:rPr>
          <w:lang w:val="es-PR"/>
        </w:rPr>
        <w:t xml:space="preserve"> elegible. Por otro lado, si el límite de programa es menor que la </w:t>
      </w:r>
      <w:r w:rsidR="00836027" w:rsidRPr="00836027">
        <w:rPr>
          <w:lang w:val="es-PR"/>
        </w:rPr>
        <w:t>asistencia</w:t>
      </w:r>
      <w:r w:rsidRPr="00836027">
        <w:rPr>
          <w:lang w:val="es-PR"/>
        </w:rPr>
        <w:t xml:space="preserve"> máxima elegible, la </w:t>
      </w:r>
      <w:r w:rsidR="00836027" w:rsidRPr="00836027">
        <w:rPr>
          <w:lang w:val="es-PR"/>
        </w:rPr>
        <w:t>asistencia</w:t>
      </w:r>
      <w:r w:rsidRPr="00836027">
        <w:rPr>
          <w:lang w:val="es-PR"/>
        </w:rPr>
        <w:t xml:space="preserve"> final se reducirá al </w:t>
      </w:r>
      <w:r w:rsidR="00836027">
        <w:rPr>
          <w:lang w:val="es-PR"/>
        </w:rPr>
        <w:t>tope</w:t>
      </w:r>
      <w:r w:rsidR="007762E6" w:rsidRPr="00836027">
        <w:rPr>
          <w:lang w:val="es-PR"/>
        </w:rPr>
        <w:t xml:space="preserve"> de programa. Si no hay un </w:t>
      </w:r>
      <w:r w:rsidRPr="00836027">
        <w:rPr>
          <w:lang w:val="es-PR"/>
        </w:rPr>
        <w:t xml:space="preserve">tope programa, la </w:t>
      </w:r>
      <w:r w:rsidR="00836027" w:rsidRPr="00836027">
        <w:rPr>
          <w:lang w:val="es-PR"/>
        </w:rPr>
        <w:t>asistencia</w:t>
      </w:r>
      <w:r w:rsidRPr="00836027">
        <w:rPr>
          <w:lang w:val="es-PR"/>
        </w:rPr>
        <w:t xml:space="preserve"> final será igual a la </w:t>
      </w:r>
      <w:r w:rsidR="00836027" w:rsidRPr="00836027">
        <w:rPr>
          <w:lang w:val="es-PR"/>
        </w:rPr>
        <w:t>asistencia</w:t>
      </w:r>
      <w:r w:rsidRPr="00836027">
        <w:rPr>
          <w:lang w:val="es-PR"/>
        </w:rPr>
        <w:t xml:space="preserve"> máxima elegible.</w:t>
      </w:r>
    </w:p>
    <w:p w:rsidR="00836027" w:rsidRDefault="00836027" w:rsidP="00836027">
      <w:pPr>
        <w:ind w:left="720" w:firstLine="720"/>
        <w:jc w:val="both"/>
        <w:rPr>
          <w:lang w:val="es-PR"/>
        </w:rPr>
      </w:pPr>
    </w:p>
    <w:p w:rsidR="00897024" w:rsidRPr="00836027" w:rsidRDefault="00AB06F5" w:rsidP="00836027">
      <w:pPr>
        <w:ind w:left="1440"/>
        <w:jc w:val="both"/>
        <w:rPr>
          <w:lang w:val="es-PR"/>
        </w:rPr>
      </w:pPr>
      <w:r w:rsidRPr="00836027">
        <w:rPr>
          <w:lang w:val="es-PR"/>
        </w:rPr>
        <w:t>Para las actividades de infraestructura, el Municipio firmará la Certificación de Duplicidad de Beneficios para dar fe de que no hay duplicidad de asistencia con propósito de la recuperación de desastres.</w:t>
      </w:r>
    </w:p>
    <w:p w:rsidR="00E32711" w:rsidRPr="00976E29" w:rsidRDefault="00E32711" w:rsidP="00413824">
      <w:pPr>
        <w:ind w:left="1980"/>
        <w:jc w:val="both"/>
        <w:rPr>
          <w:lang w:val="es-PR"/>
        </w:rPr>
      </w:pPr>
    </w:p>
    <w:p w:rsidR="00537C39" w:rsidRPr="00976E29" w:rsidRDefault="000D16DE" w:rsidP="00537C39">
      <w:pPr>
        <w:pStyle w:val="ListParagraph"/>
        <w:numPr>
          <w:ilvl w:val="1"/>
          <w:numId w:val="3"/>
        </w:numPr>
        <w:rPr>
          <w:sz w:val="28"/>
          <w:szCs w:val="28"/>
          <w:lang w:val="es-PR"/>
        </w:rPr>
      </w:pPr>
      <w:r w:rsidRPr="00976E29">
        <w:rPr>
          <w:sz w:val="28"/>
          <w:szCs w:val="28"/>
          <w:lang w:val="es-PR"/>
        </w:rPr>
        <w:t>Documentación</w:t>
      </w:r>
    </w:p>
    <w:p w:rsidR="00537C39" w:rsidRPr="00976E29" w:rsidRDefault="00537C39" w:rsidP="00537C39">
      <w:pPr>
        <w:ind w:left="1080"/>
        <w:rPr>
          <w:lang w:val="es-PR"/>
        </w:rPr>
      </w:pPr>
    </w:p>
    <w:p w:rsidR="00836027" w:rsidRDefault="002439CD" w:rsidP="00CD71AF">
      <w:pPr>
        <w:ind w:left="1080"/>
        <w:jc w:val="both"/>
        <w:rPr>
          <w:lang w:val="es-PR"/>
        </w:rPr>
      </w:pPr>
      <w:r w:rsidRPr="00976E29">
        <w:rPr>
          <w:lang w:val="es-PR"/>
        </w:rPr>
        <w:t>El municipio tiene la responsabilidad de mantener  documentación clara y específica sobre el proceso para la verificación de duplicidad de beneficios para cada proyecto financiado con fondos CDBG-DR, inclu</w:t>
      </w:r>
      <w:r w:rsidR="00836027">
        <w:rPr>
          <w:lang w:val="es-PR"/>
        </w:rPr>
        <w:t>yendo</w:t>
      </w:r>
      <w:r w:rsidRPr="00976E29">
        <w:rPr>
          <w:lang w:val="es-PR"/>
        </w:rPr>
        <w:t xml:space="preserve"> las actividades de vivienda e infraestructura. </w:t>
      </w:r>
    </w:p>
    <w:p w:rsidR="00124081" w:rsidRPr="00976E29" w:rsidRDefault="002439CD" w:rsidP="00CD71AF">
      <w:pPr>
        <w:ind w:left="1080"/>
        <w:jc w:val="both"/>
        <w:rPr>
          <w:lang w:val="es-PR"/>
        </w:rPr>
      </w:pPr>
      <w:r w:rsidRPr="00976E29">
        <w:rPr>
          <w:lang w:val="es-PR"/>
        </w:rPr>
        <w:t>A continuación encontrará una lista de documentos</w:t>
      </w:r>
      <w:r w:rsidR="00836027">
        <w:rPr>
          <w:lang w:val="es-PR"/>
        </w:rPr>
        <w:t xml:space="preserve"> e</w:t>
      </w:r>
      <w:r w:rsidRPr="00976E29">
        <w:rPr>
          <w:lang w:val="es-PR"/>
        </w:rPr>
        <w:t xml:space="preserve"> información que el municipio deberá solicitar</w:t>
      </w:r>
      <w:r w:rsidR="00836027">
        <w:rPr>
          <w:lang w:val="es-PR"/>
        </w:rPr>
        <w:t xml:space="preserve">, </w:t>
      </w:r>
      <w:r w:rsidRPr="00976E29">
        <w:rPr>
          <w:lang w:val="es-PR"/>
        </w:rPr>
        <w:t>consultar y mantener en los archivos de</w:t>
      </w:r>
      <w:r w:rsidR="00836027">
        <w:rPr>
          <w:lang w:val="es-PR"/>
        </w:rPr>
        <w:t xml:space="preserve"> </w:t>
      </w:r>
      <w:r w:rsidRPr="00976E29">
        <w:rPr>
          <w:lang w:val="es-PR"/>
        </w:rPr>
        <w:t>l</w:t>
      </w:r>
      <w:r w:rsidR="00836027">
        <w:rPr>
          <w:lang w:val="es-PR"/>
        </w:rPr>
        <w:t>os</w:t>
      </w:r>
      <w:r w:rsidRPr="00976E29">
        <w:rPr>
          <w:lang w:val="es-PR"/>
        </w:rPr>
        <w:t xml:space="preserve"> proyecto</w:t>
      </w:r>
      <w:r w:rsidR="00836027">
        <w:rPr>
          <w:lang w:val="es-PR"/>
        </w:rPr>
        <w:t>s</w:t>
      </w:r>
      <w:r w:rsidRPr="00976E29">
        <w:rPr>
          <w:lang w:val="es-PR"/>
        </w:rPr>
        <w:t xml:space="preserve"> CDBG-DR.</w:t>
      </w:r>
    </w:p>
    <w:p w:rsidR="00CD71AF" w:rsidRPr="00976E29" w:rsidRDefault="00CD71AF" w:rsidP="00CD71AF">
      <w:pPr>
        <w:ind w:left="1080"/>
        <w:jc w:val="both"/>
        <w:rPr>
          <w:lang w:val="es-PR"/>
        </w:rPr>
      </w:pPr>
    </w:p>
    <w:p w:rsidR="00124081" w:rsidRPr="00976E29" w:rsidRDefault="007E1D5F" w:rsidP="00124081">
      <w:pPr>
        <w:pStyle w:val="ListParagraph"/>
        <w:numPr>
          <w:ilvl w:val="2"/>
          <w:numId w:val="3"/>
        </w:numPr>
        <w:ind w:left="1440"/>
        <w:jc w:val="both"/>
        <w:rPr>
          <w:lang w:val="es-PR"/>
        </w:rPr>
      </w:pPr>
      <w:r w:rsidRPr="00976E29">
        <w:rPr>
          <w:lang w:val="es-PR"/>
        </w:rPr>
        <w:t>Descripción</w:t>
      </w:r>
      <w:r w:rsidR="00277688">
        <w:rPr>
          <w:lang w:val="es-PR"/>
        </w:rPr>
        <w:t xml:space="preserve"> y</w:t>
      </w:r>
      <w:r w:rsidR="00106E9E" w:rsidRPr="00976E29">
        <w:rPr>
          <w:lang w:val="es-PR"/>
        </w:rPr>
        <w:t xml:space="preserve"> definición de la duplicidad de beneficios</w:t>
      </w:r>
    </w:p>
    <w:p w:rsidR="00634528" w:rsidRPr="00976E29" w:rsidRDefault="00106E9E" w:rsidP="00124081">
      <w:pPr>
        <w:pStyle w:val="ListParagraph"/>
        <w:numPr>
          <w:ilvl w:val="2"/>
          <w:numId w:val="3"/>
        </w:numPr>
        <w:ind w:left="1440"/>
        <w:jc w:val="both"/>
        <w:rPr>
          <w:lang w:val="es-PR"/>
        </w:rPr>
      </w:pPr>
      <w:r w:rsidRPr="00976E29">
        <w:rPr>
          <w:lang w:val="es-PR"/>
        </w:rPr>
        <w:t>Identificación de la necesidad de CDBG-DR del solicitante</w:t>
      </w:r>
    </w:p>
    <w:p w:rsidR="00634528" w:rsidRPr="00976E29" w:rsidRDefault="00106E9E" w:rsidP="00124081">
      <w:pPr>
        <w:pStyle w:val="ListParagraph"/>
        <w:numPr>
          <w:ilvl w:val="2"/>
          <w:numId w:val="3"/>
        </w:numPr>
        <w:ind w:left="1440"/>
        <w:jc w:val="both"/>
        <w:rPr>
          <w:lang w:val="es-PR"/>
        </w:rPr>
      </w:pPr>
      <w:r w:rsidRPr="00976E29">
        <w:rPr>
          <w:lang w:val="es-PR"/>
        </w:rPr>
        <w:t xml:space="preserve">Identificación de </w:t>
      </w:r>
      <w:r w:rsidR="00277688">
        <w:rPr>
          <w:lang w:val="es-PR"/>
        </w:rPr>
        <w:t>otras f</w:t>
      </w:r>
      <w:r w:rsidRPr="00976E29">
        <w:rPr>
          <w:lang w:val="es-PR"/>
        </w:rPr>
        <w:t xml:space="preserve">uentes de asistencia provistas al solicitante </w:t>
      </w:r>
    </w:p>
    <w:p w:rsidR="00634528" w:rsidRPr="00976E29" w:rsidRDefault="00106E9E" w:rsidP="00124081">
      <w:pPr>
        <w:pStyle w:val="ListParagraph"/>
        <w:numPr>
          <w:ilvl w:val="2"/>
          <w:numId w:val="3"/>
        </w:numPr>
        <w:ind w:left="1440"/>
        <w:jc w:val="both"/>
        <w:rPr>
          <w:lang w:val="es-PR"/>
        </w:rPr>
      </w:pPr>
      <w:r w:rsidRPr="00976E29">
        <w:rPr>
          <w:lang w:val="es-PR"/>
        </w:rPr>
        <w:t>Verificación de</w:t>
      </w:r>
      <w:r w:rsidR="00634528" w:rsidRPr="00976E29">
        <w:rPr>
          <w:lang w:val="es-PR"/>
        </w:rPr>
        <w:t xml:space="preserve"> FEMA </w:t>
      </w:r>
      <w:r w:rsidRPr="00976E29">
        <w:rPr>
          <w:lang w:val="es-PR"/>
        </w:rPr>
        <w:t>y procedimientos de seguro</w:t>
      </w:r>
    </w:p>
    <w:p w:rsidR="00634528" w:rsidRPr="00976E29" w:rsidRDefault="00106E9E" w:rsidP="00124081">
      <w:pPr>
        <w:pStyle w:val="ListParagraph"/>
        <w:numPr>
          <w:ilvl w:val="2"/>
          <w:numId w:val="3"/>
        </w:numPr>
        <w:ind w:left="1440"/>
        <w:jc w:val="both"/>
        <w:rPr>
          <w:lang w:val="es-PR"/>
        </w:rPr>
      </w:pPr>
      <w:r w:rsidRPr="00976E29">
        <w:rPr>
          <w:lang w:val="es-PR"/>
        </w:rPr>
        <w:t>Verificación del SBA u otros procedimientos</w:t>
      </w:r>
    </w:p>
    <w:p w:rsidR="007007A8" w:rsidRPr="00976E29" w:rsidRDefault="00D933BB" w:rsidP="00124081">
      <w:pPr>
        <w:pStyle w:val="ListParagraph"/>
        <w:numPr>
          <w:ilvl w:val="2"/>
          <w:numId w:val="3"/>
        </w:numPr>
        <w:ind w:left="1440"/>
        <w:jc w:val="both"/>
        <w:rPr>
          <w:lang w:val="es-PR"/>
        </w:rPr>
      </w:pPr>
      <w:r w:rsidRPr="00976E29">
        <w:rPr>
          <w:lang w:val="es-PR"/>
        </w:rPr>
        <w:t xml:space="preserve">Cómputo para la </w:t>
      </w:r>
      <w:r w:rsidR="00836027">
        <w:rPr>
          <w:lang w:val="es-PR"/>
        </w:rPr>
        <w:t>asistencia</w:t>
      </w:r>
      <w:r w:rsidRPr="00976E29">
        <w:rPr>
          <w:lang w:val="es-PR"/>
        </w:rPr>
        <w:t xml:space="preserve"> CDBG-DR</w:t>
      </w:r>
    </w:p>
    <w:p w:rsidR="00634528" w:rsidRPr="00976E29" w:rsidRDefault="00D933BB" w:rsidP="00124081">
      <w:pPr>
        <w:pStyle w:val="ListParagraph"/>
        <w:numPr>
          <w:ilvl w:val="2"/>
          <w:numId w:val="3"/>
        </w:numPr>
        <w:ind w:left="1440"/>
        <w:jc w:val="both"/>
        <w:rPr>
          <w:lang w:val="es-PR"/>
        </w:rPr>
      </w:pPr>
      <w:r w:rsidRPr="00976E29">
        <w:rPr>
          <w:lang w:val="es-PR"/>
        </w:rPr>
        <w:t>Certificación de Duplicidad de Beneficios</w:t>
      </w:r>
    </w:p>
    <w:p w:rsidR="00634528" w:rsidRPr="00976E29" w:rsidRDefault="00D933BB" w:rsidP="00124081">
      <w:pPr>
        <w:pStyle w:val="ListParagraph"/>
        <w:numPr>
          <w:ilvl w:val="2"/>
          <w:numId w:val="3"/>
        </w:numPr>
        <w:ind w:left="1440"/>
        <w:jc w:val="both"/>
        <w:rPr>
          <w:lang w:val="es-PR"/>
        </w:rPr>
      </w:pPr>
      <w:r w:rsidRPr="00976E29">
        <w:rPr>
          <w:lang w:val="es-PR"/>
        </w:rPr>
        <w:t xml:space="preserve">Acuerdo firmado para recobrar cualquier asistencia </w:t>
      </w:r>
      <w:r w:rsidR="007E1D5F" w:rsidRPr="00976E29">
        <w:rPr>
          <w:lang w:val="es-PR"/>
        </w:rPr>
        <w:t xml:space="preserve">luego recibida o con el mismo </w:t>
      </w:r>
      <w:r w:rsidR="0096078E" w:rsidRPr="00976E29">
        <w:rPr>
          <w:lang w:val="es-PR"/>
        </w:rPr>
        <w:t>propósito</w:t>
      </w:r>
      <w:r w:rsidR="007E1D5F" w:rsidRPr="00976E29">
        <w:rPr>
          <w:lang w:val="es-PR"/>
        </w:rPr>
        <w:t xml:space="preserve"> que los fondos CDBG-DR. </w:t>
      </w:r>
    </w:p>
    <w:p w:rsidR="00F06CD6" w:rsidRPr="00976E29" w:rsidRDefault="00F06CD6" w:rsidP="00CD71AF">
      <w:pPr>
        <w:ind w:left="1080"/>
        <w:jc w:val="both"/>
        <w:rPr>
          <w:lang w:val="es-PR"/>
        </w:rPr>
      </w:pPr>
    </w:p>
    <w:p w:rsidR="00C31865" w:rsidRPr="00976E29" w:rsidRDefault="007E1D5F" w:rsidP="00CD71AF">
      <w:pPr>
        <w:ind w:left="1080"/>
        <w:jc w:val="both"/>
        <w:rPr>
          <w:lang w:val="es-PR"/>
        </w:rPr>
      </w:pPr>
      <w:r w:rsidRPr="00976E29">
        <w:rPr>
          <w:lang w:val="es-PR"/>
        </w:rPr>
        <w:t xml:space="preserve">Además, para la construcción y rehabilitación de vivienda, los municipios son responsables de obtener la siguiente información: </w:t>
      </w:r>
    </w:p>
    <w:p w:rsidR="00C31865" w:rsidRPr="00976E29" w:rsidRDefault="00C31865" w:rsidP="00CD71AF">
      <w:pPr>
        <w:ind w:left="1080"/>
        <w:jc w:val="both"/>
        <w:rPr>
          <w:lang w:val="es-PR"/>
        </w:rPr>
      </w:pPr>
    </w:p>
    <w:p w:rsidR="00CD71AF" w:rsidRPr="00976E29" w:rsidRDefault="00B52C11" w:rsidP="00A61802">
      <w:pPr>
        <w:pStyle w:val="ListParagraph"/>
        <w:numPr>
          <w:ilvl w:val="0"/>
          <w:numId w:val="14"/>
        </w:numPr>
        <w:ind w:left="1440"/>
        <w:jc w:val="both"/>
        <w:rPr>
          <w:lang w:val="es-PR"/>
        </w:rPr>
      </w:pPr>
      <w:r w:rsidRPr="00976E29">
        <w:rPr>
          <w:lang w:val="es-PR"/>
        </w:rPr>
        <w:t>El ingreso del hogar del solicitante</w:t>
      </w:r>
      <w:r w:rsidR="00C31865" w:rsidRPr="00976E29">
        <w:rPr>
          <w:lang w:val="es-PR"/>
        </w:rPr>
        <w:t>.</w:t>
      </w:r>
    </w:p>
    <w:p w:rsidR="00C31865" w:rsidRPr="00976E29" w:rsidRDefault="00B52C11" w:rsidP="00A61802">
      <w:pPr>
        <w:pStyle w:val="ListParagraph"/>
        <w:numPr>
          <w:ilvl w:val="0"/>
          <w:numId w:val="14"/>
        </w:numPr>
        <w:ind w:left="1440"/>
        <w:jc w:val="both"/>
        <w:rPr>
          <w:lang w:val="es-PR"/>
        </w:rPr>
      </w:pPr>
      <w:r w:rsidRPr="00976E29">
        <w:rPr>
          <w:lang w:val="es-PR"/>
        </w:rPr>
        <w:t>El ingreso del hogar como porcentaje de la mediana de ingreso familiar en el área, según definido por HUD.</w:t>
      </w:r>
    </w:p>
    <w:p w:rsidR="00C31865" w:rsidRPr="00976E29" w:rsidRDefault="00662B3F" w:rsidP="00A61802">
      <w:pPr>
        <w:pStyle w:val="ListParagraph"/>
        <w:numPr>
          <w:ilvl w:val="0"/>
          <w:numId w:val="14"/>
        </w:numPr>
        <w:ind w:left="1440"/>
        <w:jc w:val="both"/>
        <w:rPr>
          <w:lang w:val="es-PR"/>
        </w:rPr>
      </w:pPr>
      <w:r w:rsidRPr="00976E29">
        <w:rPr>
          <w:lang w:val="es-PR"/>
        </w:rPr>
        <w:t>La raza y el origen étnico del jefe del hogar</w:t>
      </w:r>
      <w:r w:rsidR="00C31865" w:rsidRPr="00976E29">
        <w:rPr>
          <w:lang w:val="es-PR"/>
        </w:rPr>
        <w:t>.</w:t>
      </w:r>
    </w:p>
    <w:p w:rsidR="00C31865" w:rsidRPr="00976E29" w:rsidRDefault="00662B3F" w:rsidP="00A61802">
      <w:pPr>
        <w:pStyle w:val="ListParagraph"/>
        <w:numPr>
          <w:ilvl w:val="0"/>
          <w:numId w:val="14"/>
        </w:numPr>
        <w:ind w:left="1440"/>
        <w:jc w:val="both"/>
        <w:rPr>
          <w:lang w:val="es-PR"/>
        </w:rPr>
      </w:pPr>
      <w:r w:rsidRPr="00976E29">
        <w:rPr>
          <w:lang w:val="es-PR"/>
        </w:rPr>
        <w:t>Situación familiar del hogar</w:t>
      </w:r>
      <w:r w:rsidR="00C31865" w:rsidRPr="00976E29">
        <w:rPr>
          <w:lang w:val="es-PR"/>
        </w:rPr>
        <w:t>.</w:t>
      </w:r>
    </w:p>
    <w:p w:rsidR="00CF0E70" w:rsidRPr="00976E29" w:rsidRDefault="00662B3F" w:rsidP="00A61802">
      <w:pPr>
        <w:pStyle w:val="ListParagraph"/>
        <w:numPr>
          <w:ilvl w:val="0"/>
          <w:numId w:val="14"/>
        </w:numPr>
        <w:ind w:left="1440"/>
        <w:jc w:val="both"/>
        <w:rPr>
          <w:lang w:val="es-PR"/>
        </w:rPr>
      </w:pPr>
      <w:r w:rsidRPr="00976E29">
        <w:rPr>
          <w:lang w:val="es-PR"/>
        </w:rPr>
        <w:t>Especificar si existe un miembro del hogar con alguna discapacidad.</w:t>
      </w:r>
    </w:p>
    <w:p w:rsidR="00537C39" w:rsidRPr="00976E29" w:rsidRDefault="00537C39" w:rsidP="00CF0E70">
      <w:pPr>
        <w:ind w:left="1080"/>
        <w:jc w:val="both"/>
        <w:rPr>
          <w:lang w:val="es-PR"/>
        </w:rPr>
      </w:pPr>
    </w:p>
    <w:p w:rsidR="00537C39" w:rsidRPr="00976E29" w:rsidRDefault="00D71524" w:rsidP="00537C39">
      <w:pPr>
        <w:pStyle w:val="ListParagraph"/>
        <w:numPr>
          <w:ilvl w:val="1"/>
          <w:numId w:val="3"/>
        </w:numPr>
        <w:rPr>
          <w:sz w:val="28"/>
          <w:szCs w:val="28"/>
          <w:lang w:val="es-PR"/>
        </w:rPr>
      </w:pPr>
      <w:r w:rsidRPr="00976E29">
        <w:rPr>
          <w:sz w:val="28"/>
          <w:szCs w:val="28"/>
          <w:lang w:val="es-PR"/>
        </w:rPr>
        <w:t>Informes</w:t>
      </w:r>
    </w:p>
    <w:p w:rsidR="00537C39" w:rsidRPr="00976E29" w:rsidRDefault="00537C39" w:rsidP="00537C39">
      <w:pPr>
        <w:ind w:left="1080"/>
        <w:rPr>
          <w:lang w:val="es-PR"/>
        </w:rPr>
      </w:pPr>
    </w:p>
    <w:p w:rsidR="00E61FD2" w:rsidRPr="00976E29" w:rsidRDefault="00334DE3" w:rsidP="00A61802">
      <w:pPr>
        <w:ind w:left="1080"/>
        <w:jc w:val="both"/>
        <w:rPr>
          <w:lang w:val="es-PR"/>
        </w:rPr>
      </w:pPr>
      <w:r w:rsidRPr="00976E29">
        <w:rPr>
          <w:lang w:val="es-PR"/>
        </w:rPr>
        <w:t>Todos los municipios deberán someter un informe trimestral a la OCAM incluyendo información acerca de todos los miembros del hogar que reciben asistencia del programa CDBG-DR. La hoja de cálculo de Excel debe incluir la siguiente información:</w:t>
      </w:r>
    </w:p>
    <w:p w:rsidR="00334DE3" w:rsidRPr="00976E29" w:rsidRDefault="00334DE3" w:rsidP="00A61802">
      <w:pPr>
        <w:ind w:left="1080"/>
        <w:jc w:val="both"/>
        <w:rPr>
          <w:lang w:val="es-PR"/>
        </w:rPr>
      </w:pPr>
    </w:p>
    <w:p w:rsidR="00A61802" w:rsidRPr="00976E29" w:rsidRDefault="00334DE3" w:rsidP="00E61FD2">
      <w:pPr>
        <w:pStyle w:val="ListParagraph"/>
        <w:numPr>
          <w:ilvl w:val="0"/>
          <w:numId w:val="15"/>
        </w:numPr>
        <w:ind w:left="1440"/>
        <w:jc w:val="both"/>
        <w:rPr>
          <w:lang w:val="es-PR"/>
        </w:rPr>
      </w:pPr>
      <w:r w:rsidRPr="00976E29">
        <w:rPr>
          <w:lang w:val="es-PR"/>
        </w:rPr>
        <w:t>Nombre de cada miembro del hogar</w:t>
      </w:r>
    </w:p>
    <w:p w:rsidR="00E61FD2" w:rsidRPr="00976E29" w:rsidRDefault="00334DE3" w:rsidP="00E61FD2">
      <w:pPr>
        <w:pStyle w:val="ListParagraph"/>
        <w:numPr>
          <w:ilvl w:val="0"/>
          <w:numId w:val="15"/>
        </w:numPr>
        <w:ind w:left="1440"/>
        <w:jc w:val="both"/>
        <w:rPr>
          <w:lang w:val="es-PR"/>
        </w:rPr>
      </w:pPr>
      <w:r w:rsidRPr="00976E29">
        <w:rPr>
          <w:lang w:val="es-PR"/>
        </w:rPr>
        <w:t>Seguro Social de cada miembro del hogar</w:t>
      </w:r>
    </w:p>
    <w:p w:rsidR="00E61FD2" w:rsidRPr="00976E29" w:rsidRDefault="00334DE3" w:rsidP="00E61FD2">
      <w:pPr>
        <w:pStyle w:val="ListParagraph"/>
        <w:numPr>
          <w:ilvl w:val="0"/>
          <w:numId w:val="15"/>
        </w:numPr>
        <w:ind w:left="1440"/>
        <w:jc w:val="both"/>
        <w:rPr>
          <w:lang w:val="es-PR"/>
        </w:rPr>
      </w:pPr>
      <w:r w:rsidRPr="00976E29">
        <w:rPr>
          <w:lang w:val="es-PR"/>
        </w:rPr>
        <w:t>Dirección física</w:t>
      </w:r>
    </w:p>
    <w:p w:rsidR="00E61FD2" w:rsidRPr="00976E29" w:rsidRDefault="00E61FD2" w:rsidP="00E61FD2">
      <w:pPr>
        <w:pStyle w:val="ListParagraph"/>
        <w:numPr>
          <w:ilvl w:val="0"/>
          <w:numId w:val="15"/>
        </w:numPr>
        <w:ind w:left="1440"/>
        <w:jc w:val="both"/>
        <w:rPr>
          <w:lang w:val="es-PR"/>
        </w:rPr>
      </w:pPr>
      <w:r w:rsidRPr="00976E29">
        <w:rPr>
          <w:lang w:val="es-PR"/>
        </w:rPr>
        <w:t>Munic</w:t>
      </w:r>
      <w:r w:rsidR="00334DE3" w:rsidRPr="00976E29">
        <w:rPr>
          <w:lang w:val="es-PR"/>
        </w:rPr>
        <w:t>ipio</w:t>
      </w:r>
    </w:p>
    <w:p w:rsidR="00E61FD2" w:rsidRPr="00277688" w:rsidRDefault="00334DE3" w:rsidP="00E61FD2">
      <w:pPr>
        <w:pStyle w:val="ListParagraph"/>
        <w:numPr>
          <w:ilvl w:val="0"/>
          <w:numId w:val="15"/>
        </w:numPr>
        <w:ind w:left="1440"/>
        <w:jc w:val="both"/>
        <w:rPr>
          <w:lang w:val="es-PR"/>
        </w:rPr>
      </w:pPr>
      <w:r w:rsidRPr="00277688">
        <w:rPr>
          <w:lang w:val="es-PR"/>
        </w:rPr>
        <w:t>Cantidad de asistencia final</w:t>
      </w:r>
    </w:p>
    <w:p w:rsidR="00E61FD2" w:rsidRPr="00277688" w:rsidRDefault="00277688" w:rsidP="00E61FD2">
      <w:pPr>
        <w:pStyle w:val="ListParagraph"/>
        <w:numPr>
          <w:ilvl w:val="0"/>
          <w:numId w:val="15"/>
        </w:numPr>
        <w:ind w:left="1440"/>
        <w:jc w:val="both"/>
        <w:rPr>
          <w:lang w:val="es-PR"/>
        </w:rPr>
      </w:pPr>
      <w:r w:rsidRPr="00277688">
        <w:rPr>
          <w:lang w:val="es-PR"/>
        </w:rPr>
        <w:t xml:space="preserve">Actividad de </w:t>
      </w:r>
      <w:r w:rsidR="007257C8" w:rsidRPr="00277688">
        <w:rPr>
          <w:lang w:val="es-PR"/>
        </w:rPr>
        <w:t>recuperación</w:t>
      </w:r>
    </w:p>
    <w:p w:rsidR="00563EBD" w:rsidRPr="00277688" w:rsidRDefault="00563EBD" w:rsidP="00563EBD">
      <w:pPr>
        <w:jc w:val="both"/>
        <w:rPr>
          <w:lang w:val="es-PR"/>
        </w:rPr>
      </w:pPr>
    </w:p>
    <w:p w:rsidR="00563EBD" w:rsidRPr="00277688" w:rsidRDefault="00334DE3" w:rsidP="00563EBD">
      <w:pPr>
        <w:ind w:left="1080"/>
        <w:jc w:val="both"/>
        <w:rPr>
          <w:lang w:val="es-PR"/>
        </w:rPr>
      </w:pPr>
      <w:r w:rsidRPr="00277688">
        <w:rPr>
          <w:lang w:val="es-PR"/>
        </w:rPr>
        <w:t>Ver Anejo</w:t>
      </w:r>
      <w:r w:rsidR="009862C3" w:rsidRPr="00277688">
        <w:rPr>
          <w:lang w:val="es-PR"/>
        </w:rPr>
        <w:t>.</w:t>
      </w:r>
    </w:p>
    <w:p w:rsidR="00537C39" w:rsidRPr="00277688" w:rsidRDefault="00537C39" w:rsidP="00537C39">
      <w:pPr>
        <w:rPr>
          <w:lang w:val="es-PR"/>
        </w:rPr>
      </w:pPr>
    </w:p>
    <w:p w:rsidR="00D4128B" w:rsidRPr="00277688" w:rsidRDefault="00D4128B" w:rsidP="007257C8">
      <w:pPr>
        <w:pStyle w:val="ListParagraph"/>
        <w:numPr>
          <w:ilvl w:val="1"/>
          <w:numId w:val="3"/>
        </w:numPr>
        <w:jc w:val="both"/>
        <w:rPr>
          <w:lang w:val="es-PR"/>
        </w:rPr>
      </w:pPr>
      <w:r w:rsidRPr="00277688">
        <w:rPr>
          <w:sz w:val="28"/>
          <w:szCs w:val="28"/>
          <w:lang w:val="es-PR"/>
        </w:rPr>
        <w:t>Reco</w:t>
      </w:r>
      <w:r w:rsidR="00277688" w:rsidRPr="00277688">
        <w:rPr>
          <w:sz w:val="28"/>
          <w:szCs w:val="28"/>
          <w:lang w:val="es-PR"/>
        </w:rPr>
        <w:t>bro</w:t>
      </w:r>
      <w:r w:rsidR="007257C8" w:rsidRPr="007257C8">
        <w:rPr>
          <w:sz w:val="28"/>
          <w:szCs w:val="28"/>
          <w:lang w:val="es-PR"/>
        </w:rPr>
        <w:t xml:space="preserve"> de Asistencia Duplicada </w:t>
      </w:r>
      <w:r w:rsidRPr="00277688">
        <w:rPr>
          <w:sz w:val="28"/>
          <w:szCs w:val="28"/>
          <w:lang w:val="es-PR"/>
        </w:rPr>
        <w:t>de fondos</w:t>
      </w:r>
      <w:r w:rsidR="00277688" w:rsidRPr="00277688">
        <w:rPr>
          <w:sz w:val="28"/>
          <w:szCs w:val="28"/>
          <w:lang w:val="es-PR"/>
        </w:rPr>
        <w:t xml:space="preserve"> de asistencia duplicada</w:t>
      </w:r>
    </w:p>
    <w:p w:rsidR="00277688" w:rsidRPr="00277688" w:rsidRDefault="00277688" w:rsidP="00277688">
      <w:pPr>
        <w:pStyle w:val="ListParagraph"/>
        <w:ind w:left="1080"/>
        <w:jc w:val="both"/>
        <w:rPr>
          <w:lang w:val="es-PR"/>
        </w:rPr>
      </w:pPr>
    </w:p>
    <w:p w:rsidR="00D4128B" w:rsidRPr="00277688" w:rsidRDefault="00D4128B" w:rsidP="00D4128B">
      <w:pPr>
        <w:ind w:left="1080"/>
        <w:jc w:val="both"/>
        <w:rPr>
          <w:lang w:val="es-PR"/>
        </w:rPr>
      </w:pPr>
      <w:r w:rsidRPr="00277688">
        <w:rPr>
          <w:lang w:val="es-PR"/>
        </w:rPr>
        <w:t>Si se de</w:t>
      </w:r>
      <w:r w:rsidR="00277688">
        <w:rPr>
          <w:lang w:val="es-PR"/>
        </w:rPr>
        <w:t xml:space="preserve">tecta </w:t>
      </w:r>
      <w:r w:rsidRPr="00277688">
        <w:rPr>
          <w:lang w:val="es-PR"/>
        </w:rPr>
        <w:t>una duplicidad de beneficios luego de proveer asistencia CDBG-DR, el municipio deberá rec</w:t>
      </w:r>
      <w:r w:rsidR="00277688">
        <w:rPr>
          <w:lang w:val="es-PR"/>
        </w:rPr>
        <w:t>obrar</w:t>
      </w:r>
      <w:r w:rsidRPr="00277688">
        <w:rPr>
          <w:lang w:val="es-PR"/>
        </w:rPr>
        <w:t xml:space="preserve"> los fondos y proceder de acuerdo con una de las siguientes opciones: </w:t>
      </w:r>
    </w:p>
    <w:p w:rsidR="00D4128B" w:rsidRPr="00277688" w:rsidRDefault="00D4128B" w:rsidP="00D4128B">
      <w:pPr>
        <w:ind w:left="1080"/>
        <w:jc w:val="both"/>
        <w:rPr>
          <w:lang w:val="es-PR"/>
        </w:rPr>
      </w:pPr>
    </w:p>
    <w:p w:rsidR="00D4128B" w:rsidRPr="00976E29" w:rsidRDefault="00D4128B" w:rsidP="00D4128B">
      <w:pPr>
        <w:ind w:left="1080"/>
        <w:jc w:val="both"/>
        <w:rPr>
          <w:lang w:val="es-PR"/>
        </w:rPr>
      </w:pPr>
      <w:r w:rsidRPr="00277688">
        <w:rPr>
          <w:lang w:val="es-PR"/>
        </w:rPr>
        <w:t>1. Devolver los fondos</w:t>
      </w:r>
      <w:r w:rsidRPr="00976E29">
        <w:rPr>
          <w:lang w:val="es-PR"/>
        </w:rPr>
        <w:t xml:space="preserve"> rec</w:t>
      </w:r>
      <w:r w:rsidR="00277688">
        <w:rPr>
          <w:lang w:val="es-PR"/>
        </w:rPr>
        <w:t xml:space="preserve">obrados por duplicidad </w:t>
      </w:r>
      <w:r w:rsidRPr="00976E29">
        <w:rPr>
          <w:lang w:val="es-PR"/>
        </w:rPr>
        <w:t xml:space="preserve">a la OCAM. </w:t>
      </w:r>
    </w:p>
    <w:p w:rsidR="00C767ED" w:rsidRPr="00976E29" w:rsidRDefault="00C767ED" w:rsidP="00D4128B">
      <w:pPr>
        <w:ind w:left="1080"/>
        <w:jc w:val="both"/>
        <w:rPr>
          <w:lang w:val="es-PR"/>
        </w:rPr>
      </w:pPr>
    </w:p>
    <w:p w:rsidR="00D4128B" w:rsidRPr="00976E29" w:rsidRDefault="00D4128B" w:rsidP="00D4128B">
      <w:pPr>
        <w:ind w:left="1080"/>
        <w:jc w:val="both"/>
        <w:rPr>
          <w:lang w:val="es-PR"/>
        </w:rPr>
      </w:pPr>
      <w:r w:rsidRPr="00976E29">
        <w:rPr>
          <w:lang w:val="es-PR"/>
        </w:rPr>
        <w:t xml:space="preserve">2. Solicitar una reprogramación de fondos para usarlos para una actividad elegible diferente. </w:t>
      </w:r>
    </w:p>
    <w:p w:rsidR="00D4128B" w:rsidRPr="00976E29" w:rsidRDefault="00D4128B" w:rsidP="00D4128B">
      <w:pPr>
        <w:ind w:left="1080"/>
        <w:jc w:val="both"/>
        <w:rPr>
          <w:lang w:val="es-PR"/>
        </w:rPr>
      </w:pPr>
    </w:p>
    <w:p w:rsidR="00D4128B" w:rsidRPr="00976E29" w:rsidRDefault="00D4128B" w:rsidP="00D4128B">
      <w:pPr>
        <w:ind w:left="1080"/>
        <w:jc w:val="both"/>
        <w:rPr>
          <w:lang w:val="es-PR"/>
        </w:rPr>
      </w:pPr>
      <w:r w:rsidRPr="00976E29">
        <w:rPr>
          <w:lang w:val="es-PR"/>
        </w:rPr>
        <w:t>En este último caso, la solicitud deberá ser por escrito, y la OCAM tendrá un plazo de 15 días para responder. Si la OCAM responde afirmativamente, los fondos reasignados se de</w:t>
      </w:r>
      <w:r w:rsidR="00277688">
        <w:rPr>
          <w:lang w:val="es-PR"/>
        </w:rPr>
        <w:t>berán utilizar de acuerdo a lo Plan de A</w:t>
      </w:r>
      <w:r w:rsidRPr="00976E29">
        <w:rPr>
          <w:lang w:val="es-PR"/>
        </w:rPr>
        <w:t>cción aplicable y los topes de programa de la nueva actividad.</w:t>
      </w:r>
    </w:p>
    <w:p w:rsidR="009E2F41" w:rsidRPr="00976E29" w:rsidRDefault="009E2F41" w:rsidP="009E2F41">
      <w:pPr>
        <w:rPr>
          <w:lang w:val="es-PR"/>
        </w:rPr>
      </w:pPr>
    </w:p>
    <w:p w:rsidR="00C842B8" w:rsidRPr="00976E29" w:rsidRDefault="00C842B8" w:rsidP="009E2F41">
      <w:pPr>
        <w:rPr>
          <w:lang w:val="es-PR"/>
        </w:rPr>
      </w:pPr>
    </w:p>
    <w:p w:rsidR="00D1040E" w:rsidRPr="00976E29" w:rsidRDefault="00F53BDE" w:rsidP="00D1040E">
      <w:pPr>
        <w:pStyle w:val="Heading1"/>
        <w:numPr>
          <w:ilvl w:val="0"/>
          <w:numId w:val="29"/>
        </w:numPr>
        <w:rPr>
          <w:lang w:val="es-PR"/>
        </w:rPr>
      </w:pPr>
      <w:r>
        <w:rPr>
          <w:lang w:val="es-PR"/>
        </w:rPr>
        <w:t xml:space="preserve">Monitoreo de la OCAM para el </w:t>
      </w:r>
      <w:r w:rsidR="00D1040E" w:rsidRPr="00976E29">
        <w:rPr>
          <w:lang w:val="es-PR"/>
        </w:rPr>
        <w:t xml:space="preserve">Cumplimiento </w:t>
      </w:r>
      <w:r>
        <w:rPr>
          <w:lang w:val="es-PR"/>
        </w:rPr>
        <w:t xml:space="preserve">de DoB </w:t>
      </w:r>
    </w:p>
    <w:p w:rsidR="00D1040E" w:rsidRPr="00976E29" w:rsidRDefault="00D1040E" w:rsidP="00D1040E">
      <w:pPr>
        <w:pStyle w:val="Heading1"/>
        <w:ind w:left="720"/>
        <w:rPr>
          <w:lang w:val="es-PR"/>
        </w:rPr>
      </w:pPr>
    </w:p>
    <w:p w:rsidR="00D1040E" w:rsidRPr="00976E29" w:rsidRDefault="00277688" w:rsidP="007762E6">
      <w:pPr>
        <w:pStyle w:val="Heading1"/>
        <w:ind w:left="720"/>
        <w:jc w:val="both"/>
        <w:rPr>
          <w:sz w:val="24"/>
          <w:szCs w:val="24"/>
          <w:lang w:val="es-PR"/>
        </w:rPr>
      </w:pPr>
      <w:r>
        <w:rPr>
          <w:sz w:val="24"/>
          <w:szCs w:val="24"/>
          <w:lang w:val="es-PR"/>
        </w:rPr>
        <w:t xml:space="preserve">Como </w:t>
      </w:r>
      <w:r w:rsidRPr="00277688">
        <w:rPr>
          <w:i/>
          <w:sz w:val="24"/>
          <w:szCs w:val="24"/>
          <w:lang w:val="es-PR"/>
        </w:rPr>
        <w:t>G</w:t>
      </w:r>
      <w:r w:rsidR="00D1040E" w:rsidRPr="00277688">
        <w:rPr>
          <w:i/>
          <w:sz w:val="24"/>
          <w:szCs w:val="24"/>
          <w:lang w:val="es-PR"/>
        </w:rPr>
        <w:t>rantee</w:t>
      </w:r>
      <w:r w:rsidR="00D1040E" w:rsidRPr="00976E29">
        <w:rPr>
          <w:sz w:val="24"/>
          <w:szCs w:val="24"/>
          <w:lang w:val="es-PR"/>
        </w:rPr>
        <w:t xml:space="preserve">, </w:t>
      </w:r>
      <w:r w:rsidR="00885B04">
        <w:rPr>
          <w:sz w:val="24"/>
          <w:szCs w:val="24"/>
          <w:lang w:val="es-PR"/>
        </w:rPr>
        <w:t xml:space="preserve">la </w:t>
      </w:r>
      <w:r w:rsidR="00D1040E" w:rsidRPr="00976E29">
        <w:rPr>
          <w:sz w:val="24"/>
          <w:szCs w:val="24"/>
          <w:lang w:val="es-PR"/>
        </w:rPr>
        <w:t xml:space="preserve">OCAM es responsable de monitorear los procedimientos para asegurar el cumplimiento de la normativa de duplicidad de beneficios. Si se descubre una posible duplicidad de beneficios luego de que se haya provisto  asistencia CDBG para la recuperación de desastres, </w:t>
      </w:r>
      <w:r w:rsidR="007257C8">
        <w:rPr>
          <w:sz w:val="24"/>
          <w:szCs w:val="24"/>
          <w:lang w:val="es-PR"/>
        </w:rPr>
        <w:t>OCAM</w:t>
      </w:r>
      <w:r w:rsidR="00D1040E" w:rsidRPr="00976E29">
        <w:rPr>
          <w:sz w:val="24"/>
          <w:szCs w:val="24"/>
          <w:lang w:val="es-PR"/>
        </w:rPr>
        <w:t xml:space="preserve"> puede reevaluar necesidad en ese momento. Si la necesidad adicional no se demuestra, los fondos de recuperación de desastres deben ser </w:t>
      </w:r>
      <w:r w:rsidR="000622E5" w:rsidRPr="00976E29">
        <w:rPr>
          <w:sz w:val="24"/>
          <w:szCs w:val="24"/>
          <w:lang w:val="es-PR"/>
        </w:rPr>
        <w:t>re</w:t>
      </w:r>
      <w:r w:rsidR="000622E5">
        <w:rPr>
          <w:sz w:val="24"/>
          <w:szCs w:val="24"/>
          <w:lang w:val="es-PR"/>
        </w:rPr>
        <w:t xml:space="preserve">cobrados </w:t>
      </w:r>
      <w:r w:rsidR="00D1040E" w:rsidRPr="00976E29">
        <w:rPr>
          <w:sz w:val="24"/>
          <w:szCs w:val="24"/>
          <w:lang w:val="es-PR"/>
        </w:rPr>
        <w:t xml:space="preserve">en la medida en que están por encima de la necesidad y </w:t>
      </w:r>
      <w:r w:rsidR="000622E5">
        <w:rPr>
          <w:sz w:val="24"/>
          <w:szCs w:val="24"/>
          <w:lang w:val="es-PR"/>
        </w:rPr>
        <w:t xml:space="preserve">duplicados por </w:t>
      </w:r>
      <w:r w:rsidR="00D1040E" w:rsidRPr="00976E29">
        <w:rPr>
          <w:sz w:val="24"/>
          <w:szCs w:val="24"/>
          <w:lang w:val="es-PR"/>
        </w:rPr>
        <w:t xml:space="preserve">otra ayuda recibida por el beneficiario para la misma finalidad. </w:t>
      </w:r>
    </w:p>
    <w:p w:rsidR="00D1040E" w:rsidRPr="00976E29" w:rsidRDefault="00D1040E" w:rsidP="007762E6">
      <w:pPr>
        <w:pStyle w:val="Heading1"/>
        <w:ind w:left="720"/>
        <w:jc w:val="both"/>
        <w:rPr>
          <w:sz w:val="24"/>
          <w:szCs w:val="24"/>
          <w:lang w:val="es-PR"/>
        </w:rPr>
      </w:pPr>
    </w:p>
    <w:p w:rsidR="00D1040E" w:rsidRPr="00976E29" w:rsidRDefault="00D1040E" w:rsidP="007762E6">
      <w:pPr>
        <w:pStyle w:val="Heading1"/>
        <w:ind w:left="720"/>
        <w:jc w:val="both"/>
        <w:rPr>
          <w:lang w:val="es-PR"/>
        </w:rPr>
      </w:pPr>
      <w:r w:rsidRPr="00976E29">
        <w:rPr>
          <w:sz w:val="24"/>
          <w:szCs w:val="24"/>
          <w:lang w:val="es-PR"/>
        </w:rPr>
        <w:t>Las siguientes secciones describen los procedimientos para asegurar el cumplimiento con los requisitos DoB.</w:t>
      </w:r>
    </w:p>
    <w:p w:rsidR="00D1040E" w:rsidRPr="00976E29" w:rsidRDefault="00D1040E" w:rsidP="007762E6">
      <w:pPr>
        <w:jc w:val="both"/>
        <w:rPr>
          <w:lang w:val="es-PR"/>
        </w:rPr>
      </w:pPr>
    </w:p>
    <w:p w:rsidR="007007A8" w:rsidRPr="00976E29" w:rsidRDefault="007007A8" w:rsidP="00E51CF9">
      <w:pPr>
        <w:ind w:left="720"/>
        <w:jc w:val="both"/>
        <w:rPr>
          <w:lang w:val="es-PR"/>
        </w:rPr>
      </w:pPr>
    </w:p>
    <w:p w:rsidR="00252E6C" w:rsidRPr="00976E29" w:rsidRDefault="00252E6C" w:rsidP="00252E6C">
      <w:pPr>
        <w:ind w:left="720"/>
        <w:rPr>
          <w:lang w:val="es-PR"/>
        </w:rPr>
      </w:pPr>
    </w:p>
    <w:p w:rsidR="00BC0220" w:rsidRPr="00976E29" w:rsidRDefault="00BC0220" w:rsidP="00BC0220">
      <w:pPr>
        <w:pStyle w:val="Heading2"/>
        <w:numPr>
          <w:ilvl w:val="0"/>
          <w:numId w:val="32"/>
        </w:numPr>
        <w:rPr>
          <w:lang w:val="es-PR"/>
        </w:rPr>
      </w:pPr>
      <w:r w:rsidRPr="00976E29">
        <w:rPr>
          <w:lang w:val="es-PR"/>
        </w:rPr>
        <w:t xml:space="preserve"> Acuerdos de Intercambio de Información </w:t>
      </w:r>
    </w:p>
    <w:p w:rsidR="00BC0220" w:rsidRPr="00976E29" w:rsidRDefault="00BC0220" w:rsidP="00BC0220">
      <w:pPr>
        <w:pStyle w:val="Heading2"/>
        <w:ind w:left="1080"/>
        <w:rPr>
          <w:lang w:val="es-PR"/>
        </w:rPr>
      </w:pPr>
    </w:p>
    <w:p w:rsidR="00BC0220" w:rsidRPr="00976E29" w:rsidRDefault="00BC0220" w:rsidP="007762E6">
      <w:pPr>
        <w:pStyle w:val="Heading2"/>
        <w:ind w:left="1080"/>
        <w:jc w:val="both"/>
        <w:rPr>
          <w:sz w:val="24"/>
          <w:szCs w:val="24"/>
          <w:lang w:val="es-PR"/>
        </w:rPr>
      </w:pPr>
      <w:r w:rsidRPr="00976E29">
        <w:rPr>
          <w:sz w:val="24"/>
          <w:szCs w:val="24"/>
          <w:lang w:val="es-PR"/>
        </w:rPr>
        <w:t xml:space="preserve">La Oficina del Comisionado de Asuntos Municipales de Puerto Rico ha establecido acuerdos de intercambio de información con diferentes partes </w:t>
      </w:r>
      <w:r w:rsidR="000622E5">
        <w:rPr>
          <w:sz w:val="24"/>
          <w:szCs w:val="24"/>
          <w:lang w:val="es-PR"/>
        </w:rPr>
        <w:t xml:space="preserve">externas de </w:t>
      </w:r>
      <w:r w:rsidRPr="00976E29">
        <w:rPr>
          <w:sz w:val="24"/>
          <w:szCs w:val="24"/>
          <w:lang w:val="es-PR"/>
        </w:rPr>
        <w:t xml:space="preserve">OCAM. Estos acuerdos establecen los términos y condiciones bajo las cuales se producirá el intercambio de información. Los siguientes son los acuerdos actualmente en vigor entre OCAM y otras partes: </w:t>
      </w:r>
    </w:p>
    <w:p w:rsidR="00BC0220" w:rsidRPr="00976E29" w:rsidRDefault="00BC0220" w:rsidP="007762E6">
      <w:pPr>
        <w:pStyle w:val="Heading2"/>
        <w:ind w:left="1080"/>
        <w:jc w:val="both"/>
        <w:rPr>
          <w:sz w:val="24"/>
          <w:szCs w:val="24"/>
          <w:lang w:val="es-PR"/>
        </w:rPr>
      </w:pPr>
    </w:p>
    <w:p w:rsidR="00BC0220" w:rsidRPr="00976E29" w:rsidRDefault="00BC0220" w:rsidP="007762E6">
      <w:pPr>
        <w:pStyle w:val="Heading2"/>
        <w:ind w:left="1080"/>
        <w:jc w:val="both"/>
        <w:rPr>
          <w:sz w:val="24"/>
          <w:szCs w:val="24"/>
          <w:lang w:val="es-PR"/>
        </w:rPr>
      </w:pPr>
      <w:r w:rsidRPr="00976E29">
        <w:rPr>
          <w:sz w:val="24"/>
          <w:szCs w:val="24"/>
          <w:lang w:val="es-PR"/>
        </w:rPr>
        <w:t>1. Memorando de Entendimiento entre la Administración de Pequeños Negocios de Estados Unidos</w:t>
      </w:r>
      <w:r w:rsidR="000622E5">
        <w:rPr>
          <w:sz w:val="24"/>
          <w:szCs w:val="24"/>
          <w:lang w:val="es-PR"/>
        </w:rPr>
        <w:t xml:space="preserve"> (SBA)</w:t>
      </w:r>
      <w:r w:rsidRPr="00976E29">
        <w:rPr>
          <w:sz w:val="24"/>
          <w:szCs w:val="24"/>
          <w:lang w:val="es-PR"/>
        </w:rPr>
        <w:t xml:space="preserve"> y la Oficina del Comisionado de Asuntos Municipales del Estado Libre Asociado de Puerto Rico</w:t>
      </w:r>
      <w:r w:rsidR="000622E5">
        <w:rPr>
          <w:sz w:val="24"/>
          <w:szCs w:val="24"/>
          <w:lang w:val="es-PR"/>
        </w:rPr>
        <w:t xml:space="preserve"> (OCAM)</w:t>
      </w:r>
      <w:r w:rsidRPr="00976E29">
        <w:rPr>
          <w:sz w:val="24"/>
          <w:szCs w:val="24"/>
          <w:lang w:val="es-PR"/>
        </w:rPr>
        <w:t>.</w:t>
      </w:r>
    </w:p>
    <w:p w:rsidR="00BC0220" w:rsidRPr="00976E29" w:rsidRDefault="00BC0220" w:rsidP="007762E6">
      <w:pPr>
        <w:pStyle w:val="Heading2"/>
        <w:ind w:left="1080"/>
        <w:jc w:val="both"/>
        <w:rPr>
          <w:sz w:val="24"/>
          <w:szCs w:val="24"/>
          <w:lang w:val="es-PR"/>
        </w:rPr>
      </w:pPr>
    </w:p>
    <w:p w:rsidR="00BC0220" w:rsidRPr="00976E29" w:rsidRDefault="00BC0220" w:rsidP="007762E6">
      <w:pPr>
        <w:pStyle w:val="Heading2"/>
        <w:ind w:left="1080"/>
        <w:jc w:val="both"/>
        <w:rPr>
          <w:sz w:val="24"/>
          <w:szCs w:val="24"/>
          <w:lang w:val="es-PR"/>
        </w:rPr>
      </w:pPr>
      <w:r w:rsidRPr="00976E29">
        <w:rPr>
          <w:sz w:val="24"/>
          <w:szCs w:val="24"/>
          <w:lang w:val="es-PR"/>
        </w:rPr>
        <w:t xml:space="preserve">2. Acuerdo de Acceso de Intercambio de Información Entre la Agencia Federal de Manejo de Emergencias </w:t>
      </w:r>
      <w:r w:rsidR="000622E5">
        <w:rPr>
          <w:sz w:val="24"/>
          <w:szCs w:val="24"/>
          <w:lang w:val="es-PR"/>
        </w:rPr>
        <w:t xml:space="preserve">(FEMA) </w:t>
      </w:r>
      <w:r w:rsidRPr="00976E29">
        <w:rPr>
          <w:sz w:val="24"/>
          <w:szCs w:val="24"/>
          <w:lang w:val="es-PR"/>
        </w:rPr>
        <w:t>y la Oficina del Comisionado de Asuntos Municipales del Estado Libre Asociado de Puerto Rico</w:t>
      </w:r>
      <w:r w:rsidR="000622E5">
        <w:rPr>
          <w:sz w:val="24"/>
          <w:szCs w:val="24"/>
          <w:lang w:val="es-PR"/>
        </w:rPr>
        <w:t xml:space="preserve"> (OCAM)</w:t>
      </w:r>
      <w:r w:rsidRPr="00976E29">
        <w:rPr>
          <w:sz w:val="24"/>
          <w:szCs w:val="24"/>
          <w:lang w:val="es-PR"/>
        </w:rPr>
        <w:t>.</w:t>
      </w:r>
    </w:p>
    <w:p w:rsidR="008B6E08" w:rsidRPr="00976E29" w:rsidRDefault="008B6E08" w:rsidP="007762E6">
      <w:pPr>
        <w:jc w:val="both"/>
        <w:rPr>
          <w:lang w:val="es-PR"/>
        </w:rPr>
      </w:pPr>
    </w:p>
    <w:p w:rsidR="00BC0220" w:rsidRPr="00976E29" w:rsidRDefault="00BC0220" w:rsidP="008B6E08">
      <w:pPr>
        <w:rPr>
          <w:lang w:val="es-PR"/>
        </w:rPr>
      </w:pPr>
    </w:p>
    <w:p w:rsidR="00BC0220" w:rsidRPr="00976E29" w:rsidRDefault="00BC0220" w:rsidP="008B6E08">
      <w:pPr>
        <w:rPr>
          <w:lang w:val="es-PR"/>
        </w:rPr>
      </w:pPr>
    </w:p>
    <w:p w:rsidR="00252E6C" w:rsidRPr="00976E29" w:rsidRDefault="00252E6C" w:rsidP="00252E6C">
      <w:pPr>
        <w:rPr>
          <w:lang w:val="es-PR"/>
        </w:rPr>
      </w:pPr>
    </w:p>
    <w:p w:rsidR="00897024" w:rsidRPr="00976E29" w:rsidRDefault="00F13B7B">
      <w:pPr>
        <w:pStyle w:val="Heading2"/>
        <w:numPr>
          <w:ilvl w:val="0"/>
          <w:numId w:val="32"/>
        </w:numPr>
        <w:rPr>
          <w:lang w:val="es-PR"/>
        </w:rPr>
      </w:pPr>
      <w:r w:rsidRPr="00976E29">
        <w:rPr>
          <w:lang w:val="es-PR"/>
        </w:rPr>
        <w:t>Proceso de Intercambio de Información</w:t>
      </w:r>
    </w:p>
    <w:p w:rsidR="00252E6C" w:rsidRPr="00976E29" w:rsidRDefault="00252E6C" w:rsidP="00252E6C">
      <w:pPr>
        <w:rPr>
          <w:lang w:val="es-PR"/>
        </w:rPr>
      </w:pPr>
    </w:p>
    <w:p w:rsidR="004D02DC" w:rsidRPr="00976E29" w:rsidRDefault="00F13B7B" w:rsidP="001B06A0">
      <w:pPr>
        <w:ind w:left="1080"/>
        <w:jc w:val="both"/>
        <w:rPr>
          <w:lang w:val="es-PR"/>
        </w:rPr>
      </w:pPr>
      <w:r w:rsidRPr="00976E29">
        <w:rPr>
          <w:lang w:val="es-PR"/>
        </w:rPr>
        <w:t>Una vez OCAM reciba el informe trimestral de los municipios, llevará a cabo un proceso de control de calidad (QC). Este proceso de control de calidad permitirá a la OCAM aclarar, con el municipio, la información que no se entienda, la información que falte o cualquier otra duda que pueda surgir en relación con la información proporcionada por el municipio.</w:t>
      </w:r>
    </w:p>
    <w:p w:rsidR="00B8464E" w:rsidRPr="00976E29" w:rsidRDefault="00B8464E" w:rsidP="001B06A0">
      <w:pPr>
        <w:ind w:left="1080"/>
        <w:jc w:val="both"/>
        <w:rPr>
          <w:lang w:val="es-PR"/>
        </w:rPr>
      </w:pPr>
    </w:p>
    <w:p w:rsidR="00897024" w:rsidRPr="00976E29" w:rsidRDefault="008E5DC4">
      <w:pPr>
        <w:pStyle w:val="Heading3"/>
        <w:numPr>
          <w:ilvl w:val="1"/>
          <w:numId w:val="32"/>
        </w:numPr>
        <w:ind w:left="1620"/>
        <w:rPr>
          <w:lang w:val="es-PR"/>
        </w:rPr>
      </w:pPr>
      <w:bookmarkStart w:id="6" w:name="_Toc412738346"/>
      <w:r w:rsidRPr="00976E29">
        <w:rPr>
          <w:lang w:val="es-PR"/>
        </w:rPr>
        <w:t xml:space="preserve">Proceso de Intercambio </w:t>
      </w:r>
      <w:r w:rsidR="00B00731" w:rsidRPr="00976E29">
        <w:rPr>
          <w:lang w:val="es-PR"/>
        </w:rPr>
        <w:t xml:space="preserve">OCAM–SBA </w:t>
      </w:r>
      <w:bookmarkEnd w:id="6"/>
    </w:p>
    <w:p w:rsidR="0007144D" w:rsidRPr="00976E29" w:rsidRDefault="0007144D" w:rsidP="001B06A0">
      <w:pPr>
        <w:ind w:left="1080"/>
        <w:jc w:val="both"/>
        <w:rPr>
          <w:lang w:val="es-PR"/>
        </w:rPr>
      </w:pPr>
      <w:bookmarkStart w:id="7" w:name="_Toc412738347"/>
      <w:bookmarkEnd w:id="7"/>
    </w:p>
    <w:p w:rsidR="00897024" w:rsidRPr="00976E29" w:rsidRDefault="00485922">
      <w:pPr>
        <w:ind w:left="1620"/>
        <w:jc w:val="both"/>
        <w:rPr>
          <w:lang w:val="es-PR"/>
        </w:rPr>
      </w:pPr>
      <w:r w:rsidRPr="00976E29">
        <w:rPr>
          <w:lang w:val="es-PR"/>
        </w:rPr>
        <w:t>Una vez finalizado el proceso control de calidad, OCAM enviará la información de todos los beneficiarios de CDBG-DR al SBA en</w:t>
      </w:r>
      <w:r w:rsidR="00E53025">
        <w:rPr>
          <w:lang w:val="es-PR"/>
        </w:rPr>
        <w:t xml:space="preserve"> un archivo de Excel encripta</w:t>
      </w:r>
      <w:r w:rsidR="00E53025" w:rsidRPr="00976E29">
        <w:rPr>
          <w:lang w:val="es-PR"/>
        </w:rPr>
        <w:t>do</w:t>
      </w:r>
      <w:r w:rsidRPr="00976E29">
        <w:rPr>
          <w:lang w:val="es-PR"/>
        </w:rPr>
        <w:t xml:space="preserve">. El SBA analizará la información enviada por la OCAM y responderá a la solicitud de información de préstamo de SBA para cualquier destinatario en la lista que ha recibido o solicitado un préstamo al SBA. Los siguientes son los campos de datos que el SBA va a compartir con la OCAM en </w:t>
      </w:r>
      <w:r w:rsidR="00E53025">
        <w:rPr>
          <w:lang w:val="es-PR"/>
        </w:rPr>
        <w:t>el documento (</w:t>
      </w:r>
      <w:r w:rsidRPr="00976E29">
        <w:rPr>
          <w:lang w:val="es-PR"/>
        </w:rPr>
        <w:t>hoja de cálculo</w:t>
      </w:r>
      <w:r w:rsidR="00E53025">
        <w:rPr>
          <w:lang w:val="es-PR"/>
        </w:rPr>
        <w:t>)</w:t>
      </w:r>
      <w:r w:rsidRPr="00976E29">
        <w:rPr>
          <w:lang w:val="es-PR"/>
        </w:rPr>
        <w:t xml:space="preserve"> Excel</w:t>
      </w:r>
      <w:r w:rsidR="00E53025">
        <w:rPr>
          <w:lang w:val="es-PR"/>
        </w:rPr>
        <w:t xml:space="preserve"> encriptado</w:t>
      </w:r>
      <w:r w:rsidRPr="00976E29">
        <w:rPr>
          <w:lang w:val="es-PR"/>
        </w:rPr>
        <w:t>:</w:t>
      </w:r>
    </w:p>
    <w:p w:rsidR="00586205" w:rsidRPr="00976E29" w:rsidRDefault="00586205" w:rsidP="001B06A0">
      <w:pPr>
        <w:ind w:left="1080"/>
        <w:jc w:val="both"/>
        <w:rPr>
          <w:lang w:val="es-PR"/>
        </w:rPr>
      </w:pPr>
    </w:p>
    <w:p w:rsidR="00586205" w:rsidRPr="00976E29" w:rsidRDefault="002318E1" w:rsidP="009C6B89">
      <w:pPr>
        <w:pStyle w:val="ListParagraph"/>
        <w:numPr>
          <w:ilvl w:val="0"/>
          <w:numId w:val="17"/>
        </w:numPr>
        <w:ind w:left="1980"/>
        <w:jc w:val="both"/>
        <w:rPr>
          <w:lang w:val="es-PR"/>
        </w:rPr>
      </w:pPr>
      <w:r w:rsidRPr="00976E29">
        <w:rPr>
          <w:lang w:val="es-PR"/>
        </w:rPr>
        <w:t>Información de solicitud</w:t>
      </w:r>
      <w:r w:rsidR="00F87553" w:rsidRPr="00976E29">
        <w:rPr>
          <w:lang w:val="es-PR"/>
        </w:rPr>
        <w:t>:</w:t>
      </w:r>
    </w:p>
    <w:p w:rsidR="00F87553" w:rsidRPr="00976E29" w:rsidRDefault="002318E1" w:rsidP="009C6B89">
      <w:pPr>
        <w:pStyle w:val="ListParagraph"/>
        <w:numPr>
          <w:ilvl w:val="0"/>
          <w:numId w:val="18"/>
        </w:numPr>
        <w:ind w:left="2340"/>
        <w:jc w:val="both"/>
        <w:rPr>
          <w:lang w:val="es-PR"/>
        </w:rPr>
      </w:pPr>
      <w:r w:rsidRPr="00976E29">
        <w:rPr>
          <w:lang w:val="es-PR"/>
        </w:rPr>
        <w:t>Número de solicitud del SBA</w:t>
      </w:r>
    </w:p>
    <w:p w:rsidR="00F87553" w:rsidRPr="00976E29" w:rsidRDefault="002318E1" w:rsidP="009C6B89">
      <w:pPr>
        <w:pStyle w:val="ListParagraph"/>
        <w:numPr>
          <w:ilvl w:val="0"/>
          <w:numId w:val="18"/>
        </w:numPr>
        <w:ind w:left="2340"/>
        <w:jc w:val="both"/>
        <w:rPr>
          <w:lang w:val="es-PR"/>
        </w:rPr>
      </w:pPr>
      <w:r w:rsidRPr="00976E29">
        <w:rPr>
          <w:lang w:val="es-PR"/>
        </w:rPr>
        <w:t>Número de control FEMA</w:t>
      </w:r>
      <w:r w:rsidR="00F87553" w:rsidRPr="00976E29">
        <w:rPr>
          <w:lang w:val="es-PR"/>
        </w:rPr>
        <w:t xml:space="preserve"> (</w:t>
      </w:r>
      <w:r w:rsidRPr="00976E29">
        <w:rPr>
          <w:lang w:val="es-PR"/>
        </w:rPr>
        <w:t>n</w:t>
      </w:r>
      <w:r w:rsidR="007E09E2">
        <w:rPr>
          <w:lang w:val="es-PR"/>
        </w:rPr>
        <w:t>úm.</w:t>
      </w:r>
      <w:r w:rsidRPr="00976E29">
        <w:rPr>
          <w:lang w:val="es-PR"/>
        </w:rPr>
        <w:t xml:space="preserve"> de registro de FEMA</w:t>
      </w:r>
      <w:r w:rsidR="00F87553" w:rsidRPr="00976E29">
        <w:rPr>
          <w:lang w:val="es-PR"/>
        </w:rPr>
        <w:t>)</w:t>
      </w:r>
    </w:p>
    <w:p w:rsidR="00F87553" w:rsidRPr="007E09E2" w:rsidRDefault="002318E1" w:rsidP="009C6B89">
      <w:pPr>
        <w:pStyle w:val="ListParagraph"/>
        <w:numPr>
          <w:ilvl w:val="0"/>
          <w:numId w:val="18"/>
        </w:numPr>
        <w:ind w:left="2340"/>
        <w:jc w:val="both"/>
        <w:rPr>
          <w:lang w:val="es-PR"/>
        </w:rPr>
      </w:pPr>
      <w:r w:rsidRPr="00976E29">
        <w:rPr>
          <w:lang w:val="es-PR"/>
        </w:rPr>
        <w:t xml:space="preserve">Tipo de </w:t>
      </w:r>
      <w:r w:rsidRPr="007E09E2">
        <w:rPr>
          <w:lang w:val="es-PR"/>
        </w:rPr>
        <w:t>préstamo  (</w:t>
      </w:r>
      <w:r w:rsidR="00F87553" w:rsidRPr="007E09E2">
        <w:rPr>
          <w:lang w:val="es-PR"/>
        </w:rPr>
        <w:t xml:space="preserve">Loan type – </w:t>
      </w:r>
      <w:r w:rsidR="00F87553" w:rsidRPr="007E09E2">
        <w:rPr>
          <w:i/>
          <w:lang w:val="es-PR"/>
        </w:rPr>
        <w:t>app_prd_product</w:t>
      </w:r>
      <w:r w:rsidRPr="007E09E2">
        <w:rPr>
          <w:i/>
          <w:lang w:val="es-PR"/>
        </w:rPr>
        <w:t>)</w:t>
      </w:r>
    </w:p>
    <w:p w:rsidR="00F87553" w:rsidRPr="007E09E2" w:rsidRDefault="002318E1" w:rsidP="009C6B89">
      <w:pPr>
        <w:pStyle w:val="ListParagraph"/>
        <w:numPr>
          <w:ilvl w:val="0"/>
          <w:numId w:val="18"/>
        </w:numPr>
        <w:ind w:left="2340"/>
        <w:jc w:val="both"/>
        <w:rPr>
          <w:lang w:val="es-PR"/>
        </w:rPr>
      </w:pPr>
      <w:r w:rsidRPr="007E09E2">
        <w:rPr>
          <w:lang w:val="es-PR"/>
        </w:rPr>
        <w:t xml:space="preserve">Tipo de préstamo  </w:t>
      </w:r>
      <w:r w:rsidR="00F87553" w:rsidRPr="007E09E2">
        <w:rPr>
          <w:lang w:val="es-PR"/>
        </w:rPr>
        <w:t xml:space="preserve">Loan type – </w:t>
      </w:r>
      <w:r w:rsidR="00F87553" w:rsidRPr="007E09E2">
        <w:rPr>
          <w:i/>
          <w:lang w:val="es-PR"/>
        </w:rPr>
        <w:t xml:space="preserve">type </w:t>
      </w:r>
    </w:p>
    <w:p w:rsidR="00F87553" w:rsidRPr="007E09E2" w:rsidRDefault="002318E1" w:rsidP="009C6B89">
      <w:pPr>
        <w:pStyle w:val="ListParagraph"/>
        <w:numPr>
          <w:ilvl w:val="0"/>
          <w:numId w:val="18"/>
        </w:numPr>
        <w:ind w:left="2340"/>
        <w:jc w:val="both"/>
        <w:rPr>
          <w:lang w:val="es-PR"/>
        </w:rPr>
      </w:pPr>
      <w:r w:rsidRPr="007E09E2">
        <w:rPr>
          <w:lang w:val="es-PR"/>
        </w:rPr>
        <w:t>Fecha efectiva de la solicitud</w:t>
      </w:r>
    </w:p>
    <w:p w:rsidR="00F87553" w:rsidRPr="007E09E2" w:rsidRDefault="002318E1" w:rsidP="009C6B89">
      <w:pPr>
        <w:pStyle w:val="ListParagraph"/>
        <w:numPr>
          <w:ilvl w:val="0"/>
          <w:numId w:val="18"/>
        </w:numPr>
        <w:ind w:left="2340"/>
        <w:jc w:val="both"/>
        <w:rPr>
          <w:lang w:val="es-PR"/>
        </w:rPr>
      </w:pPr>
      <w:r w:rsidRPr="007E09E2">
        <w:rPr>
          <w:lang w:val="es-PR"/>
        </w:rPr>
        <w:t>Estatus actual de la solicitud</w:t>
      </w:r>
    </w:p>
    <w:p w:rsidR="00F87553" w:rsidRPr="00976E29" w:rsidRDefault="007E09E2" w:rsidP="009C6B89">
      <w:pPr>
        <w:pStyle w:val="ListParagraph"/>
        <w:numPr>
          <w:ilvl w:val="0"/>
          <w:numId w:val="18"/>
        </w:numPr>
        <w:ind w:left="2340"/>
        <w:jc w:val="both"/>
        <w:rPr>
          <w:lang w:val="es-PR"/>
        </w:rPr>
      </w:pPr>
      <w:r>
        <w:rPr>
          <w:lang w:val="es-PR"/>
        </w:rPr>
        <w:t>Sub-</w:t>
      </w:r>
      <w:r w:rsidR="002318E1" w:rsidRPr="00976E29">
        <w:rPr>
          <w:lang w:val="es-PR"/>
        </w:rPr>
        <w:t>estatus actual de la solicitud</w:t>
      </w:r>
    </w:p>
    <w:p w:rsidR="00F87553" w:rsidRPr="00976E29" w:rsidRDefault="002318E1" w:rsidP="009C6B89">
      <w:pPr>
        <w:pStyle w:val="ListParagraph"/>
        <w:numPr>
          <w:ilvl w:val="0"/>
          <w:numId w:val="18"/>
        </w:numPr>
        <w:ind w:left="2340"/>
        <w:jc w:val="both"/>
        <w:rPr>
          <w:lang w:val="es-PR"/>
        </w:rPr>
      </w:pPr>
      <w:r w:rsidRPr="00976E29">
        <w:rPr>
          <w:lang w:val="es-PR"/>
        </w:rPr>
        <w:t xml:space="preserve">Resumen de indicador de </w:t>
      </w:r>
      <w:r w:rsidR="007E09E2">
        <w:rPr>
          <w:lang w:val="es-PR"/>
        </w:rPr>
        <w:t>disminución (</w:t>
      </w:r>
      <w:r w:rsidR="007E09E2">
        <w:rPr>
          <w:i/>
          <w:lang w:val="es-PR"/>
        </w:rPr>
        <w:t>decline)</w:t>
      </w:r>
    </w:p>
    <w:p w:rsidR="00F87553" w:rsidRPr="00976E29" w:rsidRDefault="002318E1" w:rsidP="009C6B89">
      <w:pPr>
        <w:pStyle w:val="ListParagraph"/>
        <w:numPr>
          <w:ilvl w:val="0"/>
          <w:numId w:val="18"/>
        </w:numPr>
        <w:ind w:left="2340"/>
        <w:jc w:val="both"/>
        <w:rPr>
          <w:lang w:val="es-PR"/>
        </w:rPr>
      </w:pPr>
      <w:r w:rsidRPr="00976E29">
        <w:rPr>
          <w:lang w:val="es-PR"/>
        </w:rPr>
        <w:t xml:space="preserve">Indicador de </w:t>
      </w:r>
      <w:r w:rsidR="007E09E2">
        <w:rPr>
          <w:lang w:val="es-PR"/>
        </w:rPr>
        <w:t xml:space="preserve">disminución </w:t>
      </w:r>
      <w:r w:rsidRPr="00976E29">
        <w:rPr>
          <w:lang w:val="es-PR"/>
        </w:rPr>
        <w:t>de pre-procesamiento</w:t>
      </w:r>
    </w:p>
    <w:p w:rsidR="00F87553" w:rsidRPr="00976E29" w:rsidRDefault="007762E6" w:rsidP="009C6B89">
      <w:pPr>
        <w:pStyle w:val="ListParagraph"/>
        <w:numPr>
          <w:ilvl w:val="0"/>
          <w:numId w:val="18"/>
        </w:numPr>
        <w:ind w:left="2340"/>
        <w:jc w:val="both"/>
        <w:rPr>
          <w:lang w:val="es-PR"/>
        </w:rPr>
      </w:pPr>
      <w:r w:rsidRPr="00976E29">
        <w:rPr>
          <w:lang w:val="es-PR"/>
        </w:rPr>
        <w:t>Decisión</w:t>
      </w:r>
      <w:r w:rsidR="002318E1" w:rsidRPr="00976E29">
        <w:rPr>
          <w:lang w:val="es-PR"/>
        </w:rPr>
        <w:t xml:space="preserve"> del Préstamo</w:t>
      </w:r>
    </w:p>
    <w:p w:rsidR="00F87553" w:rsidRPr="00976E29" w:rsidRDefault="002318E1" w:rsidP="009C6B89">
      <w:pPr>
        <w:pStyle w:val="ListParagraph"/>
        <w:numPr>
          <w:ilvl w:val="0"/>
          <w:numId w:val="18"/>
        </w:numPr>
        <w:ind w:left="2340"/>
        <w:jc w:val="both"/>
        <w:rPr>
          <w:lang w:val="es-PR"/>
        </w:rPr>
      </w:pPr>
      <w:r w:rsidRPr="00976E29">
        <w:rPr>
          <w:lang w:val="es-PR"/>
        </w:rPr>
        <w:t>Fecha de acción</w:t>
      </w:r>
    </w:p>
    <w:p w:rsidR="00F87553" w:rsidRPr="00976E29" w:rsidRDefault="002318E1" w:rsidP="009C6B89">
      <w:pPr>
        <w:pStyle w:val="ListParagraph"/>
        <w:numPr>
          <w:ilvl w:val="0"/>
          <w:numId w:val="18"/>
        </w:numPr>
        <w:ind w:left="2340"/>
        <w:jc w:val="both"/>
        <w:rPr>
          <w:lang w:val="es-PR"/>
        </w:rPr>
      </w:pPr>
      <w:r w:rsidRPr="00976E29">
        <w:rPr>
          <w:lang w:val="es-PR"/>
        </w:rPr>
        <w:t>Número de préstamo del SBA</w:t>
      </w:r>
    </w:p>
    <w:p w:rsidR="00F87553" w:rsidRPr="00976E29" w:rsidRDefault="00F87553" w:rsidP="00B8464E">
      <w:pPr>
        <w:ind w:left="1800"/>
        <w:jc w:val="both"/>
        <w:rPr>
          <w:lang w:val="es-PR"/>
        </w:rPr>
      </w:pPr>
    </w:p>
    <w:p w:rsidR="00F87553" w:rsidRPr="00976E29" w:rsidRDefault="00523B16" w:rsidP="009C6B89">
      <w:pPr>
        <w:pStyle w:val="ListParagraph"/>
        <w:numPr>
          <w:ilvl w:val="0"/>
          <w:numId w:val="17"/>
        </w:numPr>
        <w:ind w:left="1980"/>
        <w:jc w:val="both"/>
        <w:rPr>
          <w:lang w:val="es-PR"/>
        </w:rPr>
      </w:pPr>
      <w:r w:rsidRPr="00976E29">
        <w:rPr>
          <w:lang w:val="es-PR"/>
        </w:rPr>
        <w:t>Campos para préstamos de vivienda, solicitante principal</w:t>
      </w:r>
      <w:r w:rsidR="00F87553" w:rsidRPr="00976E29">
        <w:rPr>
          <w:lang w:val="es-PR"/>
        </w:rPr>
        <w:t>:</w:t>
      </w:r>
    </w:p>
    <w:p w:rsidR="00F87553" w:rsidRPr="00976E29" w:rsidRDefault="00523B16" w:rsidP="009C6B89">
      <w:pPr>
        <w:pStyle w:val="ListParagraph"/>
        <w:numPr>
          <w:ilvl w:val="0"/>
          <w:numId w:val="19"/>
        </w:numPr>
        <w:ind w:left="2340"/>
        <w:jc w:val="both"/>
        <w:rPr>
          <w:lang w:val="es-PR"/>
        </w:rPr>
      </w:pPr>
      <w:r w:rsidRPr="00976E29">
        <w:rPr>
          <w:lang w:val="es-PR"/>
        </w:rPr>
        <w:t>Apellido</w:t>
      </w:r>
    </w:p>
    <w:p w:rsidR="00F87553" w:rsidRPr="00976E29" w:rsidRDefault="00523B16" w:rsidP="009C6B89">
      <w:pPr>
        <w:pStyle w:val="ListParagraph"/>
        <w:numPr>
          <w:ilvl w:val="0"/>
          <w:numId w:val="19"/>
        </w:numPr>
        <w:ind w:left="2340"/>
        <w:jc w:val="both"/>
        <w:rPr>
          <w:lang w:val="es-PR"/>
        </w:rPr>
      </w:pPr>
      <w:r w:rsidRPr="00976E29">
        <w:rPr>
          <w:lang w:val="es-PR"/>
        </w:rPr>
        <w:t>Nombre</w:t>
      </w:r>
    </w:p>
    <w:p w:rsidR="00F87553" w:rsidRPr="00976E29" w:rsidRDefault="00523B16" w:rsidP="009C6B89">
      <w:pPr>
        <w:pStyle w:val="ListParagraph"/>
        <w:numPr>
          <w:ilvl w:val="0"/>
          <w:numId w:val="19"/>
        </w:numPr>
        <w:ind w:left="2340"/>
        <w:jc w:val="both"/>
        <w:rPr>
          <w:lang w:val="es-PR"/>
        </w:rPr>
      </w:pPr>
      <w:r w:rsidRPr="00976E29">
        <w:rPr>
          <w:lang w:val="es-PR"/>
        </w:rPr>
        <w:t>Inicial</w:t>
      </w:r>
    </w:p>
    <w:p w:rsidR="00F87553" w:rsidRPr="00976E29" w:rsidRDefault="00523B16" w:rsidP="009C6B89">
      <w:pPr>
        <w:pStyle w:val="ListParagraph"/>
        <w:numPr>
          <w:ilvl w:val="0"/>
          <w:numId w:val="19"/>
        </w:numPr>
        <w:ind w:left="2340"/>
        <w:jc w:val="both"/>
        <w:rPr>
          <w:lang w:val="es-PR"/>
        </w:rPr>
      </w:pPr>
      <w:r w:rsidRPr="00976E29">
        <w:rPr>
          <w:lang w:val="es-PR"/>
        </w:rPr>
        <w:t>Tamaño de la familia</w:t>
      </w:r>
    </w:p>
    <w:p w:rsidR="00F87553" w:rsidRPr="00976E29" w:rsidRDefault="00F87553" w:rsidP="00B8464E">
      <w:pPr>
        <w:ind w:left="1800"/>
        <w:jc w:val="both"/>
        <w:rPr>
          <w:lang w:val="es-PR"/>
        </w:rPr>
      </w:pPr>
    </w:p>
    <w:p w:rsidR="00F87553" w:rsidRPr="00976E29" w:rsidRDefault="00003098" w:rsidP="009C6B89">
      <w:pPr>
        <w:pStyle w:val="ListParagraph"/>
        <w:numPr>
          <w:ilvl w:val="0"/>
          <w:numId w:val="17"/>
        </w:numPr>
        <w:ind w:left="1980"/>
        <w:jc w:val="both"/>
        <w:rPr>
          <w:lang w:val="es-PR"/>
        </w:rPr>
      </w:pPr>
      <w:r w:rsidRPr="00976E29">
        <w:rPr>
          <w:lang w:val="es-PR"/>
        </w:rPr>
        <w:t>Dirección</w:t>
      </w:r>
      <w:r w:rsidR="00523B16" w:rsidRPr="00976E29">
        <w:rPr>
          <w:lang w:val="es-PR"/>
        </w:rPr>
        <w:t xml:space="preserve"> postal del solicitante:</w:t>
      </w:r>
    </w:p>
    <w:p w:rsidR="00F87553" w:rsidRPr="007E09E2" w:rsidRDefault="00A11153" w:rsidP="009C6B89">
      <w:pPr>
        <w:pStyle w:val="ListParagraph"/>
        <w:numPr>
          <w:ilvl w:val="0"/>
          <w:numId w:val="20"/>
        </w:numPr>
        <w:ind w:left="2340"/>
        <w:jc w:val="both"/>
        <w:rPr>
          <w:lang w:val="es-PR"/>
        </w:rPr>
      </w:pPr>
      <w:r w:rsidRPr="007E09E2">
        <w:rPr>
          <w:lang w:val="es-PR"/>
        </w:rPr>
        <w:t>Calle</w:t>
      </w:r>
    </w:p>
    <w:p w:rsidR="00F87553" w:rsidRPr="007E09E2" w:rsidRDefault="00A11153" w:rsidP="009C6B89">
      <w:pPr>
        <w:pStyle w:val="ListParagraph"/>
        <w:numPr>
          <w:ilvl w:val="0"/>
          <w:numId w:val="20"/>
        </w:numPr>
        <w:ind w:left="2340"/>
        <w:jc w:val="both"/>
        <w:rPr>
          <w:lang w:val="es-PR"/>
        </w:rPr>
      </w:pPr>
      <w:r w:rsidRPr="007E09E2">
        <w:rPr>
          <w:lang w:val="es-PR"/>
        </w:rPr>
        <w:t>Ciudad</w:t>
      </w:r>
    </w:p>
    <w:p w:rsidR="00F87553" w:rsidRPr="007E09E2" w:rsidRDefault="007E09E2" w:rsidP="009C6B89">
      <w:pPr>
        <w:pStyle w:val="ListParagraph"/>
        <w:numPr>
          <w:ilvl w:val="0"/>
          <w:numId w:val="20"/>
        </w:numPr>
        <w:ind w:left="2340"/>
        <w:jc w:val="both"/>
        <w:rPr>
          <w:lang w:val="es-PR"/>
        </w:rPr>
      </w:pPr>
      <w:r>
        <w:rPr>
          <w:lang w:val="es-PR"/>
        </w:rPr>
        <w:t>Barrio/Sector</w:t>
      </w:r>
    </w:p>
    <w:p w:rsidR="00F87553" w:rsidRPr="007E09E2" w:rsidRDefault="00A11153" w:rsidP="009C6B89">
      <w:pPr>
        <w:pStyle w:val="ListParagraph"/>
        <w:numPr>
          <w:ilvl w:val="0"/>
          <w:numId w:val="20"/>
        </w:numPr>
        <w:ind w:left="2340"/>
        <w:jc w:val="both"/>
        <w:rPr>
          <w:lang w:val="es-PR"/>
        </w:rPr>
      </w:pPr>
      <w:r w:rsidRPr="007E09E2">
        <w:rPr>
          <w:lang w:val="es-PR"/>
        </w:rPr>
        <w:t>Estado</w:t>
      </w:r>
    </w:p>
    <w:p w:rsidR="00F87553" w:rsidRPr="007E09E2" w:rsidRDefault="00A11153" w:rsidP="009C6B89">
      <w:pPr>
        <w:pStyle w:val="ListParagraph"/>
        <w:numPr>
          <w:ilvl w:val="0"/>
          <w:numId w:val="20"/>
        </w:numPr>
        <w:ind w:left="2340"/>
        <w:jc w:val="both"/>
        <w:rPr>
          <w:lang w:val="es-PR"/>
        </w:rPr>
      </w:pPr>
      <w:r w:rsidRPr="007E09E2">
        <w:rPr>
          <w:lang w:val="es-PR"/>
        </w:rPr>
        <w:t>Código postal</w:t>
      </w:r>
    </w:p>
    <w:p w:rsidR="00F87553" w:rsidRPr="00976E29" w:rsidRDefault="00F87553" w:rsidP="009C6B89">
      <w:pPr>
        <w:ind w:left="1980"/>
        <w:jc w:val="both"/>
        <w:rPr>
          <w:lang w:val="es-PR"/>
        </w:rPr>
      </w:pPr>
    </w:p>
    <w:p w:rsidR="00F87553" w:rsidRPr="00976E29" w:rsidRDefault="00003098" w:rsidP="009C6B89">
      <w:pPr>
        <w:pStyle w:val="ListParagraph"/>
        <w:numPr>
          <w:ilvl w:val="0"/>
          <w:numId w:val="17"/>
        </w:numPr>
        <w:ind w:left="1980"/>
        <w:jc w:val="both"/>
        <w:rPr>
          <w:lang w:val="es-PR"/>
        </w:rPr>
      </w:pPr>
      <w:r w:rsidRPr="00976E29">
        <w:rPr>
          <w:lang w:val="es-PR"/>
        </w:rPr>
        <w:t>Dirección</w:t>
      </w:r>
      <w:r w:rsidR="00743595" w:rsidRPr="00976E29">
        <w:rPr>
          <w:lang w:val="es-PR"/>
        </w:rPr>
        <w:t xml:space="preserve"> de la propiedad perjudicada</w:t>
      </w:r>
      <w:r w:rsidR="00F87553" w:rsidRPr="00976E29">
        <w:rPr>
          <w:lang w:val="es-PR"/>
        </w:rPr>
        <w:t xml:space="preserve">: </w:t>
      </w:r>
    </w:p>
    <w:p w:rsidR="00F87553" w:rsidRPr="00976E29" w:rsidRDefault="00415856" w:rsidP="009C6B89">
      <w:pPr>
        <w:pStyle w:val="ListParagraph"/>
        <w:numPr>
          <w:ilvl w:val="0"/>
          <w:numId w:val="21"/>
        </w:numPr>
        <w:ind w:left="2340"/>
        <w:jc w:val="both"/>
        <w:rPr>
          <w:lang w:val="es-PR"/>
        </w:rPr>
      </w:pPr>
      <w:r w:rsidRPr="00976E29">
        <w:rPr>
          <w:lang w:val="es-PR"/>
        </w:rPr>
        <w:t>Calle</w:t>
      </w:r>
    </w:p>
    <w:p w:rsidR="00F87553" w:rsidRPr="007E09E2" w:rsidRDefault="00415856" w:rsidP="009C6B89">
      <w:pPr>
        <w:pStyle w:val="ListParagraph"/>
        <w:numPr>
          <w:ilvl w:val="0"/>
          <w:numId w:val="21"/>
        </w:numPr>
        <w:ind w:left="2340"/>
        <w:jc w:val="both"/>
        <w:rPr>
          <w:lang w:val="es-PR"/>
        </w:rPr>
      </w:pPr>
      <w:r w:rsidRPr="007E09E2">
        <w:rPr>
          <w:lang w:val="es-PR"/>
        </w:rPr>
        <w:t>Ciudad</w:t>
      </w:r>
    </w:p>
    <w:p w:rsidR="00F87553" w:rsidRPr="007E09E2" w:rsidRDefault="007E09E2" w:rsidP="009C6B89">
      <w:pPr>
        <w:pStyle w:val="ListParagraph"/>
        <w:numPr>
          <w:ilvl w:val="0"/>
          <w:numId w:val="21"/>
        </w:numPr>
        <w:ind w:left="2340"/>
        <w:jc w:val="both"/>
        <w:rPr>
          <w:lang w:val="es-PR"/>
        </w:rPr>
      </w:pPr>
      <w:r w:rsidRPr="007E09E2">
        <w:rPr>
          <w:lang w:val="es-PR"/>
        </w:rPr>
        <w:t>Barrio</w:t>
      </w:r>
      <w:r>
        <w:rPr>
          <w:lang w:val="es-PR"/>
        </w:rPr>
        <w:t>/Sector</w:t>
      </w:r>
    </w:p>
    <w:p w:rsidR="00F87553" w:rsidRPr="007E09E2" w:rsidRDefault="00415856" w:rsidP="009C6B89">
      <w:pPr>
        <w:pStyle w:val="ListParagraph"/>
        <w:numPr>
          <w:ilvl w:val="0"/>
          <w:numId w:val="21"/>
        </w:numPr>
        <w:ind w:left="2340"/>
        <w:jc w:val="both"/>
        <w:rPr>
          <w:lang w:val="es-PR"/>
        </w:rPr>
      </w:pPr>
      <w:r w:rsidRPr="007E09E2">
        <w:rPr>
          <w:lang w:val="es-PR"/>
        </w:rPr>
        <w:t>Estado</w:t>
      </w:r>
    </w:p>
    <w:p w:rsidR="00F87553" w:rsidRPr="007E09E2" w:rsidRDefault="00415856" w:rsidP="009C6B89">
      <w:pPr>
        <w:pStyle w:val="ListParagraph"/>
        <w:numPr>
          <w:ilvl w:val="0"/>
          <w:numId w:val="21"/>
        </w:numPr>
        <w:ind w:left="2340"/>
        <w:jc w:val="both"/>
        <w:rPr>
          <w:lang w:val="es-PR"/>
        </w:rPr>
      </w:pPr>
      <w:r w:rsidRPr="007E09E2">
        <w:rPr>
          <w:lang w:val="es-PR"/>
        </w:rPr>
        <w:t>Código postal</w:t>
      </w:r>
    </w:p>
    <w:p w:rsidR="00F87553" w:rsidRPr="00976E29" w:rsidRDefault="00F87553" w:rsidP="009C6B89">
      <w:pPr>
        <w:ind w:left="2340"/>
        <w:jc w:val="both"/>
        <w:rPr>
          <w:lang w:val="es-PR"/>
        </w:rPr>
      </w:pPr>
    </w:p>
    <w:p w:rsidR="00F87553" w:rsidRPr="00976E29" w:rsidRDefault="00743595" w:rsidP="009C6B89">
      <w:pPr>
        <w:pStyle w:val="ListParagraph"/>
        <w:numPr>
          <w:ilvl w:val="0"/>
          <w:numId w:val="17"/>
        </w:numPr>
        <w:ind w:left="1980"/>
        <w:jc w:val="both"/>
        <w:rPr>
          <w:lang w:val="es-PR"/>
        </w:rPr>
      </w:pPr>
      <w:r w:rsidRPr="00976E29">
        <w:rPr>
          <w:lang w:val="es-PR"/>
        </w:rPr>
        <w:t>Campos para préstamos comerciales solamente</w:t>
      </w:r>
      <w:r w:rsidR="00F87553" w:rsidRPr="00976E29">
        <w:rPr>
          <w:lang w:val="es-PR"/>
        </w:rPr>
        <w:t>:</w:t>
      </w:r>
    </w:p>
    <w:p w:rsidR="00F87553" w:rsidRPr="00976E29" w:rsidRDefault="00415856" w:rsidP="009C6B89">
      <w:pPr>
        <w:pStyle w:val="ListParagraph"/>
        <w:numPr>
          <w:ilvl w:val="0"/>
          <w:numId w:val="22"/>
        </w:numPr>
        <w:ind w:left="2340"/>
        <w:jc w:val="both"/>
        <w:rPr>
          <w:lang w:val="es-PR"/>
        </w:rPr>
      </w:pPr>
      <w:r w:rsidRPr="00976E29">
        <w:rPr>
          <w:lang w:val="es-PR"/>
        </w:rPr>
        <w:t>Nombre del negocio/empresa</w:t>
      </w:r>
    </w:p>
    <w:p w:rsidR="007B3DA9" w:rsidRPr="00976E29" w:rsidRDefault="00415856" w:rsidP="009C6B89">
      <w:pPr>
        <w:pStyle w:val="ListParagraph"/>
        <w:numPr>
          <w:ilvl w:val="0"/>
          <w:numId w:val="22"/>
        </w:numPr>
        <w:ind w:left="2340"/>
        <w:jc w:val="both"/>
        <w:rPr>
          <w:lang w:val="es-PR"/>
        </w:rPr>
      </w:pPr>
      <w:r w:rsidRPr="00976E29">
        <w:rPr>
          <w:lang w:val="es-PR"/>
        </w:rPr>
        <w:t>Número de empleados</w:t>
      </w:r>
    </w:p>
    <w:p w:rsidR="007B3DA9" w:rsidRPr="00976E29" w:rsidRDefault="00743595" w:rsidP="009C6B89">
      <w:pPr>
        <w:pStyle w:val="ListParagraph"/>
        <w:numPr>
          <w:ilvl w:val="0"/>
          <w:numId w:val="22"/>
        </w:numPr>
        <w:ind w:left="2340"/>
        <w:jc w:val="both"/>
        <w:rPr>
          <w:lang w:val="es-PR"/>
        </w:rPr>
      </w:pPr>
      <w:r w:rsidRPr="00976E29">
        <w:rPr>
          <w:lang w:val="es-PR"/>
        </w:rPr>
        <w:t>Código NAICS</w:t>
      </w:r>
    </w:p>
    <w:p w:rsidR="007B3DA9" w:rsidRPr="00976E29" w:rsidRDefault="007B3DA9" w:rsidP="009C6B89">
      <w:pPr>
        <w:ind w:left="1980"/>
        <w:jc w:val="both"/>
        <w:rPr>
          <w:lang w:val="es-PR"/>
        </w:rPr>
      </w:pPr>
    </w:p>
    <w:p w:rsidR="00F87553" w:rsidRPr="00976E29" w:rsidRDefault="00A20456" w:rsidP="009C6B89">
      <w:pPr>
        <w:pStyle w:val="ListParagraph"/>
        <w:numPr>
          <w:ilvl w:val="0"/>
          <w:numId w:val="17"/>
        </w:numPr>
        <w:ind w:left="1980"/>
        <w:jc w:val="both"/>
        <w:rPr>
          <w:lang w:val="es-PR"/>
        </w:rPr>
      </w:pPr>
      <w:r w:rsidRPr="00976E29">
        <w:rPr>
          <w:lang w:val="es-PR"/>
        </w:rPr>
        <w:t>Para préstamos de negocios- todos los dueños listados:</w:t>
      </w:r>
    </w:p>
    <w:p w:rsidR="007B3DA9" w:rsidRPr="00976E29" w:rsidRDefault="002510CC" w:rsidP="009C6B89">
      <w:pPr>
        <w:pStyle w:val="ListParagraph"/>
        <w:numPr>
          <w:ilvl w:val="0"/>
          <w:numId w:val="23"/>
        </w:numPr>
        <w:ind w:left="2340"/>
        <w:jc w:val="both"/>
        <w:rPr>
          <w:lang w:val="es-PR"/>
        </w:rPr>
      </w:pPr>
      <w:r w:rsidRPr="00976E29">
        <w:rPr>
          <w:lang w:val="es-PR"/>
        </w:rPr>
        <w:t>Tipo de relación del solicitante</w:t>
      </w:r>
    </w:p>
    <w:p w:rsidR="007B3DA9" w:rsidRPr="00976E29" w:rsidRDefault="00415856" w:rsidP="009C6B89">
      <w:pPr>
        <w:pStyle w:val="ListParagraph"/>
        <w:numPr>
          <w:ilvl w:val="0"/>
          <w:numId w:val="23"/>
        </w:numPr>
        <w:ind w:left="2340"/>
        <w:jc w:val="both"/>
        <w:rPr>
          <w:lang w:val="es-PR"/>
        </w:rPr>
      </w:pPr>
      <w:r w:rsidRPr="00976E29">
        <w:rPr>
          <w:lang w:val="es-PR"/>
        </w:rPr>
        <w:t>Apellido</w:t>
      </w:r>
    </w:p>
    <w:p w:rsidR="007B3DA9" w:rsidRPr="00976E29" w:rsidRDefault="00415856" w:rsidP="009C6B89">
      <w:pPr>
        <w:pStyle w:val="ListParagraph"/>
        <w:numPr>
          <w:ilvl w:val="0"/>
          <w:numId w:val="23"/>
        </w:numPr>
        <w:ind w:left="2340"/>
        <w:jc w:val="both"/>
        <w:rPr>
          <w:lang w:val="es-PR"/>
        </w:rPr>
      </w:pPr>
      <w:r w:rsidRPr="00976E29">
        <w:rPr>
          <w:lang w:val="es-PR"/>
        </w:rPr>
        <w:t>Nombre</w:t>
      </w:r>
    </w:p>
    <w:p w:rsidR="007B3DA9" w:rsidRPr="00976E29" w:rsidRDefault="007E09E2" w:rsidP="009C6B89">
      <w:pPr>
        <w:pStyle w:val="ListParagraph"/>
        <w:numPr>
          <w:ilvl w:val="0"/>
          <w:numId w:val="23"/>
        </w:numPr>
        <w:ind w:left="2340"/>
        <w:jc w:val="both"/>
        <w:rPr>
          <w:lang w:val="es-PR"/>
        </w:rPr>
      </w:pPr>
      <w:r>
        <w:rPr>
          <w:lang w:val="es-PR"/>
        </w:rPr>
        <w:t>Porciento de titularidad</w:t>
      </w:r>
    </w:p>
    <w:p w:rsidR="007B3DA9" w:rsidRPr="00976E29" w:rsidRDefault="007B3DA9" w:rsidP="009C6B89">
      <w:pPr>
        <w:ind w:left="1980"/>
        <w:jc w:val="both"/>
        <w:rPr>
          <w:lang w:val="es-PR"/>
        </w:rPr>
      </w:pPr>
    </w:p>
    <w:p w:rsidR="00F87553" w:rsidRPr="00976E29" w:rsidRDefault="008E4B7E" w:rsidP="009C6B89">
      <w:pPr>
        <w:pStyle w:val="ListParagraph"/>
        <w:numPr>
          <w:ilvl w:val="0"/>
          <w:numId w:val="17"/>
        </w:numPr>
        <w:ind w:left="1980"/>
        <w:jc w:val="both"/>
        <w:rPr>
          <w:lang w:val="es-PR"/>
        </w:rPr>
      </w:pPr>
      <w:r w:rsidRPr="00976E29">
        <w:rPr>
          <w:lang w:val="es-PR"/>
        </w:rPr>
        <w:t>Verificación de pérdida</w:t>
      </w:r>
      <w:r w:rsidR="00F87553" w:rsidRPr="00976E29">
        <w:rPr>
          <w:lang w:val="es-PR"/>
        </w:rPr>
        <w:t>:</w:t>
      </w:r>
    </w:p>
    <w:p w:rsidR="007B3DA9" w:rsidRPr="00976E29" w:rsidRDefault="007E09E2" w:rsidP="009C6B89">
      <w:pPr>
        <w:pStyle w:val="ListParagraph"/>
        <w:numPr>
          <w:ilvl w:val="0"/>
          <w:numId w:val="24"/>
        </w:numPr>
        <w:ind w:left="2340"/>
        <w:jc w:val="both"/>
        <w:rPr>
          <w:lang w:val="es-PR"/>
        </w:rPr>
      </w:pPr>
      <w:r>
        <w:rPr>
          <w:lang w:val="es-PR"/>
        </w:rPr>
        <w:t>Desastre de bienes i</w:t>
      </w:r>
      <w:r w:rsidR="008E4B7E" w:rsidRPr="00976E29">
        <w:rPr>
          <w:lang w:val="es-PR"/>
        </w:rPr>
        <w:t xml:space="preserve">nmuebles (RE) – daños evaluados relacionados </w:t>
      </w:r>
    </w:p>
    <w:p w:rsidR="007B3DA9" w:rsidRPr="00976E29" w:rsidRDefault="008E4B7E" w:rsidP="009C6B89">
      <w:pPr>
        <w:pStyle w:val="ListParagraph"/>
        <w:numPr>
          <w:ilvl w:val="0"/>
          <w:numId w:val="24"/>
        </w:numPr>
        <w:ind w:left="2340"/>
        <w:jc w:val="both"/>
        <w:rPr>
          <w:lang w:val="es-PR"/>
        </w:rPr>
      </w:pPr>
      <w:r w:rsidRPr="00976E29">
        <w:rPr>
          <w:lang w:val="es-PR"/>
        </w:rPr>
        <w:t>Pérdida verificada (Mitigación</w:t>
      </w:r>
      <w:r w:rsidR="007B3DA9" w:rsidRPr="00976E29">
        <w:rPr>
          <w:lang w:val="es-PR"/>
        </w:rPr>
        <w:t>)</w:t>
      </w:r>
    </w:p>
    <w:p w:rsidR="007B3DA9" w:rsidRPr="00976E29" w:rsidRDefault="008E4B7E" w:rsidP="009C6B89">
      <w:pPr>
        <w:pStyle w:val="ListParagraph"/>
        <w:numPr>
          <w:ilvl w:val="0"/>
          <w:numId w:val="24"/>
        </w:numPr>
        <w:ind w:left="2340"/>
        <w:jc w:val="both"/>
        <w:rPr>
          <w:lang w:val="es-PR"/>
        </w:rPr>
      </w:pPr>
      <w:r w:rsidRPr="00976E29">
        <w:rPr>
          <w:lang w:val="es-PR"/>
        </w:rPr>
        <w:t>Pérdida verificada</w:t>
      </w:r>
      <w:r w:rsidR="007B3DA9" w:rsidRPr="00976E29">
        <w:rPr>
          <w:lang w:val="es-PR"/>
        </w:rPr>
        <w:t xml:space="preserve"> (EIDL) (</w:t>
      </w:r>
      <w:r w:rsidRPr="00976E29">
        <w:rPr>
          <w:lang w:val="es-PR"/>
        </w:rPr>
        <w:t>no habitado</w:t>
      </w:r>
      <w:r w:rsidR="007B3DA9" w:rsidRPr="00976E29">
        <w:rPr>
          <w:lang w:val="es-PR"/>
        </w:rPr>
        <w:t>)</w:t>
      </w:r>
    </w:p>
    <w:p w:rsidR="007B3DA9" w:rsidRPr="00976E29" w:rsidRDefault="007B3DA9" w:rsidP="009C6B89">
      <w:pPr>
        <w:ind w:left="2340"/>
        <w:jc w:val="both"/>
        <w:rPr>
          <w:lang w:val="es-PR"/>
        </w:rPr>
      </w:pPr>
    </w:p>
    <w:p w:rsidR="00F87553" w:rsidRPr="00976E29" w:rsidRDefault="00E1679D" w:rsidP="009C6B89">
      <w:pPr>
        <w:pStyle w:val="ListParagraph"/>
        <w:numPr>
          <w:ilvl w:val="0"/>
          <w:numId w:val="17"/>
        </w:numPr>
        <w:ind w:left="1980"/>
        <w:jc w:val="both"/>
        <w:rPr>
          <w:lang w:val="es-PR"/>
        </w:rPr>
      </w:pPr>
      <w:r w:rsidRPr="00976E29">
        <w:rPr>
          <w:lang w:val="es-PR"/>
        </w:rPr>
        <w:t xml:space="preserve">Aprobaciones – cantidad aprobada: Préstamo total aprobado - </w:t>
      </w:r>
    </w:p>
    <w:p w:rsidR="007B3DA9" w:rsidRPr="00976E29" w:rsidRDefault="00E1679D" w:rsidP="009C6B89">
      <w:pPr>
        <w:pStyle w:val="ListParagraph"/>
        <w:numPr>
          <w:ilvl w:val="0"/>
          <w:numId w:val="25"/>
        </w:numPr>
        <w:ind w:left="2340"/>
        <w:jc w:val="both"/>
        <w:rPr>
          <w:lang w:val="es-PR"/>
        </w:rPr>
      </w:pPr>
      <w:r w:rsidRPr="00976E29">
        <w:rPr>
          <w:lang w:val="es-PR"/>
        </w:rPr>
        <w:t>Fondos de préstamos para RE</w:t>
      </w:r>
    </w:p>
    <w:p w:rsidR="007B3DA9" w:rsidRPr="00976E29" w:rsidRDefault="00E1679D" w:rsidP="009C6B89">
      <w:pPr>
        <w:pStyle w:val="ListParagraph"/>
        <w:numPr>
          <w:ilvl w:val="0"/>
          <w:numId w:val="25"/>
        </w:numPr>
        <w:ind w:left="2340"/>
        <w:jc w:val="both"/>
        <w:rPr>
          <w:lang w:val="es-PR"/>
        </w:rPr>
      </w:pPr>
      <w:r w:rsidRPr="00976E29">
        <w:rPr>
          <w:lang w:val="es-PR"/>
        </w:rPr>
        <w:t>Fondos para préstamos de mitigación</w:t>
      </w:r>
    </w:p>
    <w:p w:rsidR="00B00731" w:rsidRPr="00976E29" w:rsidRDefault="00B00731" w:rsidP="00B00731">
      <w:pPr>
        <w:jc w:val="both"/>
        <w:rPr>
          <w:lang w:val="es-PR"/>
        </w:rPr>
      </w:pPr>
    </w:p>
    <w:p w:rsidR="00B00731" w:rsidRPr="00976E29" w:rsidRDefault="00B00731" w:rsidP="00B00731">
      <w:pPr>
        <w:jc w:val="both"/>
        <w:rPr>
          <w:lang w:val="es-PR"/>
        </w:rPr>
      </w:pPr>
    </w:p>
    <w:p w:rsidR="00897024" w:rsidRPr="00976E29" w:rsidRDefault="00EB520B">
      <w:pPr>
        <w:pStyle w:val="Heading3"/>
        <w:numPr>
          <w:ilvl w:val="1"/>
          <w:numId w:val="32"/>
        </w:numPr>
        <w:ind w:left="1620"/>
        <w:rPr>
          <w:lang w:val="es-PR"/>
        </w:rPr>
      </w:pPr>
      <w:bookmarkStart w:id="8" w:name="_Toc412738348"/>
      <w:r w:rsidRPr="00976E29">
        <w:rPr>
          <w:lang w:val="es-PR"/>
        </w:rPr>
        <w:t xml:space="preserve">Proceso de Intercambio </w:t>
      </w:r>
      <w:r w:rsidR="00B00731" w:rsidRPr="00976E29">
        <w:rPr>
          <w:lang w:val="es-PR"/>
        </w:rPr>
        <w:t xml:space="preserve">OCAM–FEMA </w:t>
      </w:r>
      <w:bookmarkEnd w:id="8"/>
    </w:p>
    <w:p w:rsidR="00B00731" w:rsidRPr="00976E29" w:rsidRDefault="00B00731" w:rsidP="00B00731">
      <w:pPr>
        <w:jc w:val="both"/>
        <w:rPr>
          <w:lang w:val="es-PR"/>
        </w:rPr>
      </w:pPr>
    </w:p>
    <w:p w:rsidR="00675584" w:rsidRPr="00976E29" w:rsidRDefault="00675584" w:rsidP="00675584">
      <w:pPr>
        <w:ind w:left="1620"/>
        <w:jc w:val="both"/>
        <w:rPr>
          <w:lang w:val="es-PR"/>
        </w:rPr>
      </w:pPr>
      <w:r w:rsidRPr="00976E29">
        <w:rPr>
          <w:lang w:val="es-PR"/>
        </w:rPr>
        <w:t>OCAM le pedirá a FEMA la información de sus solicitantes. El requisito de información incluirá tanto la asistencia prestada a individuos y la asistencia prestada para infraestructura. La información compartida por FEMA puede estar sujeta a la Ley de Privacidad de 1974.</w:t>
      </w:r>
    </w:p>
    <w:p w:rsidR="00675584" w:rsidRPr="00976E29" w:rsidRDefault="00675584" w:rsidP="00675584">
      <w:pPr>
        <w:ind w:left="1620"/>
        <w:jc w:val="both"/>
        <w:rPr>
          <w:lang w:val="es-PR"/>
        </w:rPr>
      </w:pPr>
    </w:p>
    <w:p w:rsidR="00FA6FC2" w:rsidRPr="00976E29" w:rsidRDefault="00675584" w:rsidP="00675584">
      <w:pPr>
        <w:ind w:left="1620"/>
        <w:jc w:val="both"/>
        <w:rPr>
          <w:lang w:val="es-PR"/>
        </w:rPr>
      </w:pPr>
      <w:r w:rsidRPr="00976E29">
        <w:rPr>
          <w:lang w:val="es-PR"/>
        </w:rPr>
        <w:t>Los siguientes son los campos de datos que FEMA va a compartir con la OCAM en un</w:t>
      </w:r>
      <w:r w:rsidR="007E09E2">
        <w:rPr>
          <w:lang w:val="es-PR"/>
        </w:rPr>
        <w:t xml:space="preserve"> documento (</w:t>
      </w:r>
      <w:r w:rsidRPr="00976E29">
        <w:rPr>
          <w:lang w:val="es-PR"/>
        </w:rPr>
        <w:t>hoja de cálculo</w:t>
      </w:r>
      <w:r w:rsidR="007E09E2">
        <w:rPr>
          <w:lang w:val="es-PR"/>
        </w:rPr>
        <w:t>)</w:t>
      </w:r>
      <w:r w:rsidRPr="00976E29">
        <w:rPr>
          <w:lang w:val="es-PR"/>
        </w:rPr>
        <w:t xml:space="preserve"> Excel </w:t>
      </w:r>
      <w:r w:rsidR="007E09E2">
        <w:rPr>
          <w:lang w:val="es-PR"/>
        </w:rPr>
        <w:t>encriptado</w:t>
      </w:r>
      <w:r w:rsidRPr="00976E29">
        <w:rPr>
          <w:lang w:val="es-PR"/>
        </w:rPr>
        <w:t>:</w:t>
      </w:r>
    </w:p>
    <w:p w:rsidR="00897024" w:rsidRPr="00976E29" w:rsidRDefault="00897024">
      <w:pPr>
        <w:pStyle w:val="ListParagraph"/>
        <w:ind w:left="1980"/>
        <w:jc w:val="both"/>
        <w:rPr>
          <w:lang w:val="es-PR"/>
        </w:rPr>
      </w:pPr>
    </w:p>
    <w:p w:rsidR="00130C11" w:rsidRPr="00976E29" w:rsidRDefault="00063070" w:rsidP="00197529">
      <w:pPr>
        <w:pStyle w:val="ListParagraph"/>
        <w:numPr>
          <w:ilvl w:val="0"/>
          <w:numId w:val="39"/>
        </w:numPr>
        <w:ind w:left="1980"/>
        <w:jc w:val="both"/>
        <w:rPr>
          <w:lang w:val="es-PR"/>
        </w:rPr>
      </w:pPr>
      <w:r w:rsidRPr="00976E29">
        <w:rPr>
          <w:lang w:val="es-PR"/>
        </w:rPr>
        <w:t>Individual</w:t>
      </w:r>
    </w:p>
    <w:p w:rsidR="006002D3" w:rsidRPr="00976E29" w:rsidRDefault="006002D3" w:rsidP="00CB5E0A">
      <w:pPr>
        <w:pStyle w:val="ListParagraph"/>
        <w:numPr>
          <w:ilvl w:val="1"/>
          <w:numId w:val="39"/>
        </w:numPr>
        <w:jc w:val="both"/>
        <w:rPr>
          <w:lang w:val="es-PR"/>
        </w:rPr>
      </w:pPr>
      <w:r w:rsidRPr="00976E29">
        <w:rPr>
          <w:lang w:val="es-PR"/>
        </w:rPr>
        <w:t>Nombres de todos los miembros del hogar</w:t>
      </w:r>
    </w:p>
    <w:p w:rsidR="00063070" w:rsidRPr="00233875" w:rsidRDefault="006002D3" w:rsidP="00CB5E0A">
      <w:pPr>
        <w:pStyle w:val="ListParagraph"/>
        <w:numPr>
          <w:ilvl w:val="1"/>
          <w:numId w:val="39"/>
        </w:numPr>
        <w:jc w:val="both"/>
        <w:rPr>
          <w:lang w:val="es-PR"/>
        </w:rPr>
      </w:pPr>
      <w:r w:rsidRPr="00233875">
        <w:rPr>
          <w:lang w:val="es-PR"/>
        </w:rPr>
        <w:t>Número de Seguro Social de todos los miembros del hogar</w:t>
      </w:r>
    </w:p>
    <w:p w:rsidR="00063070" w:rsidRPr="00976E29" w:rsidRDefault="004A2731" w:rsidP="00CB5E0A">
      <w:pPr>
        <w:pStyle w:val="ListParagraph"/>
        <w:numPr>
          <w:ilvl w:val="1"/>
          <w:numId w:val="39"/>
        </w:numPr>
        <w:jc w:val="both"/>
        <w:rPr>
          <w:lang w:val="es-PR"/>
        </w:rPr>
      </w:pPr>
      <w:r w:rsidRPr="00976E29">
        <w:rPr>
          <w:lang w:val="es-PR"/>
        </w:rPr>
        <w:t>Dirección física</w:t>
      </w:r>
    </w:p>
    <w:p w:rsidR="00063070" w:rsidRPr="00976E29" w:rsidRDefault="004A2731" w:rsidP="00CB5E0A">
      <w:pPr>
        <w:pStyle w:val="ListParagraph"/>
        <w:numPr>
          <w:ilvl w:val="1"/>
          <w:numId w:val="39"/>
        </w:numPr>
        <w:jc w:val="both"/>
        <w:rPr>
          <w:lang w:val="es-PR"/>
        </w:rPr>
      </w:pPr>
      <w:r w:rsidRPr="00976E29">
        <w:rPr>
          <w:lang w:val="es-PR"/>
        </w:rPr>
        <w:t>Necesidad total del solicitante</w:t>
      </w:r>
    </w:p>
    <w:p w:rsidR="004A2731" w:rsidRPr="00976E29" w:rsidRDefault="004A2731" w:rsidP="004A2731">
      <w:pPr>
        <w:pStyle w:val="ListParagraph"/>
        <w:numPr>
          <w:ilvl w:val="1"/>
          <w:numId w:val="39"/>
        </w:numPr>
        <w:jc w:val="both"/>
        <w:rPr>
          <w:lang w:val="es-PR"/>
        </w:rPr>
      </w:pPr>
      <w:r w:rsidRPr="00976E29">
        <w:rPr>
          <w:lang w:val="es-PR"/>
        </w:rPr>
        <w:t>Adjudicación final por actividad</w:t>
      </w:r>
    </w:p>
    <w:p w:rsidR="00CB5E0A" w:rsidRPr="00976E29" w:rsidRDefault="004A2731" w:rsidP="00CB5E0A">
      <w:pPr>
        <w:pStyle w:val="ListParagraph"/>
        <w:numPr>
          <w:ilvl w:val="1"/>
          <w:numId w:val="39"/>
        </w:numPr>
        <w:jc w:val="both"/>
        <w:rPr>
          <w:lang w:val="es-PR"/>
        </w:rPr>
      </w:pPr>
      <w:r w:rsidRPr="00976E29">
        <w:rPr>
          <w:lang w:val="es-PR"/>
        </w:rPr>
        <w:t>Número de caso de FEMA</w:t>
      </w:r>
    </w:p>
    <w:p w:rsidR="00063070" w:rsidRPr="00976E29" w:rsidRDefault="00063070" w:rsidP="00CB5E0A">
      <w:pPr>
        <w:pStyle w:val="ListParagraph"/>
        <w:ind w:left="1980"/>
        <w:jc w:val="both"/>
        <w:rPr>
          <w:lang w:val="es-PR"/>
        </w:rPr>
      </w:pPr>
    </w:p>
    <w:p w:rsidR="00CB5E0A" w:rsidRPr="00976E29" w:rsidRDefault="00F32B00" w:rsidP="00197529">
      <w:pPr>
        <w:pStyle w:val="ListParagraph"/>
        <w:numPr>
          <w:ilvl w:val="0"/>
          <w:numId w:val="39"/>
        </w:numPr>
        <w:ind w:left="1980"/>
        <w:jc w:val="both"/>
        <w:rPr>
          <w:lang w:val="es-PR"/>
        </w:rPr>
      </w:pPr>
      <w:r w:rsidRPr="00976E29">
        <w:rPr>
          <w:lang w:val="es-PR"/>
        </w:rPr>
        <w:t>Infraestructura</w:t>
      </w:r>
    </w:p>
    <w:p w:rsidR="00CB5E0A" w:rsidRPr="00976E29" w:rsidRDefault="00F32B00" w:rsidP="00CB5E0A">
      <w:pPr>
        <w:pStyle w:val="ListParagraph"/>
        <w:numPr>
          <w:ilvl w:val="1"/>
          <w:numId w:val="39"/>
        </w:numPr>
        <w:jc w:val="both"/>
        <w:rPr>
          <w:lang w:val="es-PR"/>
        </w:rPr>
      </w:pPr>
      <w:r w:rsidRPr="00976E29">
        <w:rPr>
          <w:lang w:val="es-PR"/>
        </w:rPr>
        <w:t>Nombre del municipio</w:t>
      </w:r>
    </w:p>
    <w:p w:rsidR="00CB5E0A" w:rsidRPr="00976E29" w:rsidRDefault="00F32B00" w:rsidP="00CB5E0A">
      <w:pPr>
        <w:pStyle w:val="ListParagraph"/>
        <w:numPr>
          <w:ilvl w:val="1"/>
          <w:numId w:val="39"/>
        </w:numPr>
        <w:jc w:val="both"/>
        <w:rPr>
          <w:lang w:val="es-PR"/>
        </w:rPr>
      </w:pPr>
      <w:r w:rsidRPr="00976E29">
        <w:rPr>
          <w:lang w:val="es-PR"/>
        </w:rPr>
        <w:t>Nú</w:t>
      </w:r>
      <w:r w:rsidR="00003098">
        <w:rPr>
          <w:lang w:val="es-PR"/>
        </w:rPr>
        <w:t>mero de caso de FEMA</w:t>
      </w:r>
    </w:p>
    <w:p w:rsidR="00CB5E0A" w:rsidRPr="00976E29" w:rsidRDefault="00F32B00" w:rsidP="00CB5E0A">
      <w:pPr>
        <w:pStyle w:val="ListParagraph"/>
        <w:numPr>
          <w:ilvl w:val="1"/>
          <w:numId w:val="39"/>
        </w:numPr>
        <w:jc w:val="both"/>
        <w:rPr>
          <w:lang w:val="es-PR"/>
        </w:rPr>
      </w:pPr>
      <w:r w:rsidRPr="00976E29">
        <w:rPr>
          <w:lang w:val="es-PR"/>
        </w:rPr>
        <w:t>Número de proyecto</w:t>
      </w:r>
    </w:p>
    <w:p w:rsidR="00CB5E0A" w:rsidRPr="00976E29" w:rsidRDefault="00F32B00" w:rsidP="00CB5E0A">
      <w:pPr>
        <w:pStyle w:val="ListParagraph"/>
        <w:numPr>
          <w:ilvl w:val="1"/>
          <w:numId w:val="39"/>
        </w:numPr>
        <w:jc w:val="both"/>
        <w:rPr>
          <w:lang w:val="es-PR"/>
        </w:rPr>
      </w:pPr>
      <w:r w:rsidRPr="00976E29">
        <w:rPr>
          <w:lang w:val="es-PR"/>
        </w:rPr>
        <w:t>Direcci</w:t>
      </w:r>
      <w:r w:rsidR="00964452" w:rsidRPr="00976E29">
        <w:rPr>
          <w:lang w:val="es-PR"/>
        </w:rPr>
        <w:t>ón f</w:t>
      </w:r>
      <w:r w:rsidRPr="00976E29">
        <w:rPr>
          <w:lang w:val="es-PR"/>
        </w:rPr>
        <w:t>ísica</w:t>
      </w:r>
    </w:p>
    <w:p w:rsidR="00CB5E0A" w:rsidRPr="00976E29" w:rsidRDefault="00F32B00" w:rsidP="00CB5E0A">
      <w:pPr>
        <w:pStyle w:val="ListParagraph"/>
        <w:numPr>
          <w:ilvl w:val="1"/>
          <w:numId w:val="39"/>
        </w:numPr>
        <w:jc w:val="both"/>
        <w:rPr>
          <w:lang w:val="es-PR"/>
        </w:rPr>
      </w:pPr>
      <w:r w:rsidRPr="00976E29">
        <w:rPr>
          <w:lang w:val="es-PR"/>
        </w:rPr>
        <w:t>Necesidad total</w:t>
      </w:r>
    </w:p>
    <w:p w:rsidR="00CB5E0A" w:rsidRPr="00976E29" w:rsidRDefault="004A2731" w:rsidP="00CB5E0A">
      <w:pPr>
        <w:pStyle w:val="ListParagraph"/>
        <w:numPr>
          <w:ilvl w:val="1"/>
          <w:numId w:val="39"/>
        </w:numPr>
        <w:jc w:val="both"/>
        <w:rPr>
          <w:lang w:val="es-PR"/>
        </w:rPr>
      </w:pPr>
      <w:r w:rsidRPr="00976E29">
        <w:rPr>
          <w:lang w:val="es-PR"/>
        </w:rPr>
        <w:t>Adjudicación final por actividad</w:t>
      </w:r>
    </w:p>
    <w:p w:rsidR="00897024" w:rsidRPr="00976E29" w:rsidRDefault="00897024">
      <w:pPr>
        <w:ind w:left="1620"/>
        <w:jc w:val="both"/>
        <w:rPr>
          <w:lang w:val="es-PR"/>
        </w:rPr>
      </w:pPr>
    </w:p>
    <w:p w:rsidR="00897024" w:rsidRPr="00976E29" w:rsidRDefault="00964452">
      <w:pPr>
        <w:ind w:left="1620"/>
        <w:jc w:val="both"/>
        <w:rPr>
          <w:lang w:val="es-PR"/>
        </w:rPr>
      </w:pPr>
      <w:r w:rsidRPr="00976E29">
        <w:rPr>
          <w:lang w:val="es-PR"/>
        </w:rPr>
        <w:t xml:space="preserve">Si luego de recibir y revisar la información del solicitante de FEMA,  OCAM determina que hay una duplicidad de beneficios potencial, se notificará a FEMA y se solicitará la información de cada </w:t>
      </w:r>
      <w:r w:rsidR="007257C8">
        <w:rPr>
          <w:lang w:val="es-PR"/>
        </w:rPr>
        <w:t>campo</w:t>
      </w:r>
      <w:r w:rsidRPr="00976E29">
        <w:rPr>
          <w:lang w:val="es-PR"/>
        </w:rPr>
        <w:t xml:space="preserve"> para ese beneficiario específico.</w:t>
      </w:r>
    </w:p>
    <w:p w:rsidR="00897024" w:rsidRPr="00976E29" w:rsidRDefault="00897024">
      <w:pPr>
        <w:ind w:left="1620"/>
        <w:jc w:val="both"/>
        <w:rPr>
          <w:lang w:val="es-PR"/>
        </w:rPr>
      </w:pPr>
    </w:p>
    <w:p w:rsidR="00B00731" w:rsidRPr="00976E29" w:rsidRDefault="00B00731" w:rsidP="00252E6C">
      <w:pPr>
        <w:rPr>
          <w:lang w:val="es-PR"/>
        </w:rPr>
      </w:pPr>
    </w:p>
    <w:p w:rsidR="00A24443" w:rsidRPr="00976E29" w:rsidRDefault="00AC3099" w:rsidP="00751052">
      <w:pPr>
        <w:pStyle w:val="Heading2"/>
        <w:numPr>
          <w:ilvl w:val="0"/>
          <w:numId w:val="32"/>
        </w:numPr>
        <w:rPr>
          <w:lang w:val="es-PR"/>
        </w:rPr>
      </w:pPr>
      <w:r w:rsidRPr="00976E29">
        <w:rPr>
          <w:lang w:val="es-PR"/>
        </w:rPr>
        <w:t>Departamento de Hacienda - División de Seguros Públicos</w:t>
      </w:r>
    </w:p>
    <w:p w:rsidR="00AC3099" w:rsidRPr="00976E29" w:rsidRDefault="00AC3099" w:rsidP="00AC3099">
      <w:pPr>
        <w:jc w:val="both"/>
        <w:rPr>
          <w:lang w:val="es-PR"/>
        </w:rPr>
      </w:pPr>
    </w:p>
    <w:p w:rsidR="00AC3099" w:rsidRPr="00976E29" w:rsidRDefault="00AC3099" w:rsidP="00AC3099">
      <w:pPr>
        <w:ind w:left="1080"/>
        <w:jc w:val="both"/>
        <w:rPr>
          <w:lang w:val="es-PR"/>
        </w:rPr>
      </w:pPr>
      <w:r w:rsidRPr="00976E29">
        <w:rPr>
          <w:lang w:val="es-PR"/>
        </w:rPr>
        <w:t>La División de Seguros Públicos se encarga de los seguros para las agencias del Gobierno de Puerto Rico, Municipios y Corporaciones Públicas; presenta reclamaciones contra las pólizas de seguros estatales y municipales y está a cargo de</w:t>
      </w:r>
      <w:r w:rsidR="007257C8">
        <w:rPr>
          <w:lang w:val="es-PR"/>
        </w:rPr>
        <w:t xml:space="preserve">l procesamiento de </w:t>
      </w:r>
      <w:r w:rsidRPr="00976E29">
        <w:rPr>
          <w:lang w:val="es-PR"/>
        </w:rPr>
        <w:t>los pagos de primas.</w:t>
      </w:r>
    </w:p>
    <w:p w:rsidR="00AC3099" w:rsidRPr="00976E29" w:rsidRDefault="00AC3099" w:rsidP="00AC3099">
      <w:pPr>
        <w:ind w:left="1080"/>
        <w:jc w:val="both"/>
        <w:rPr>
          <w:lang w:val="es-PR"/>
        </w:rPr>
      </w:pPr>
      <w:r w:rsidRPr="00976E29">
        <w:rPr>
          <w:lang w:val="es-PR"/>
        </w:rPr>
        <w:t>Su función principal es la de negociar y contratar protección de riesgos del gobierno con la máxima cobertura y al menor costo posible.</w:t>
      </w:r>
    </w:p>
    <w:p w:rsidR="00AC3099" w:rsidRPr="00976E29" w:rsidRDefault="00AC3099" w:rsidP="00AC3099">
      <w:pPr>
        <w:ind w:left="1080"/>
        <w:jc w:val="both"/>
        <w:rPr>
          <w:lang w:val="es-PR"/>
        </w:rPr>
      </w:pPr>
    </w:p>
    <w:p w:rsidR="00AC3099" w:rsidRPr="00976E29" w:rsidRDefault="00AC3099" w:rsidP="00AC3099">
      <w:pPr>
        <w:ind w:left="1080"/>
        <w:jc w:val="both"/>
        <w:rPr>
          <w:lang w:val="es-PR"/>
        </w:rPr>
      </w:pPr>
      <w:r w:rsidRPr="00976E29">
        <w:rPr>
          <w:lang w:val="es-PR"/>
        </w:rPr>
        <w:t>La División también celebra subastas, solicita cotizaciones de los contratos de seguro de varias agencias gubernamentales, corporaciones públicas y municipios y realiza inspecciones físicas de todas las áreas de gobierno donde existe concentración de riesgo. Además, sirve a todas las reclamaciones que se entablan contra las políticas globales del gobierno y de los municipios. También supervisa las compañías de seguros para lograr el proceso de pago para las reclamaciones en el plazo más breve posible, entre otras funciones.</w:t>
      </w:r>
    </w:p>
    <w:p w:rsidR="00AC3099" w:rsidRPr="00976E29" w:rsidRDefault="00AC3099" w:rsidP="00AC3099">
      <w:pPr>
        <w:ind w:left="1080"/>
        <w:jc w:val="both"/>
        <w:rPr>
          <w:lang w:val="es-PR"/>
        </w:rPr>
      </w:pPr>
    </w:p>
    <w:p w:rsidR="00897024" w:rsidRPr="00976E29" w:rsidRDefault="00AC3099" w:rsidP="00AC3099">
      <w:pPr>
        <w:ind w:left="1080"/>
        <w:jc w:val="both"/>
        <w:rPr>
          <w:lang w:val="es-PR"/>
        </w:rPr>
      </w:pPr>
      <w:r w:rsidRPr="00976E29">
        <w:rPr>
          <w:lang w:val="es-PR"/>
        </w:rPr>
        <w:t>Para asistir a la OCAM en la evaluación de las posibles reclamaciones en duplicidad relacionadas con la recuperación de desastres, Hacienda comparte la información de los beneficiarios con la agencia.</w:t>
      </w:r>
    </w:p>
    <w:p w:rsidR="00A24443" w:rsidRPr="00976E29" w:rsidRDefault="00A24443" w:rsidP="00A24443">
      <w:pPr>
        <w:rPr>
          <w:lang w:val="es-PR"/>
        </w:rPr>
      </w:pPr>
    </w:p>
    <w:p w:rsidR="00A24443" w:rsidRPr="00976E29" w:rsidRDefault="00A24443" w:rsidP="00A24443">
      <w:pPr>
        <w:rPr>
          <w:lang w:val="es-PR"/>
        </w:rPr>
      </w:pPr>
    </w:p>
    <w:p w:rsidR="00252E6C" w:rsidRPr="00976E29" w:rsidRDefault="00504DE4" w:rsidP="00751052">
      <w:pPr>
        <w:pStyle w:val="Heading2"/>
        <w:numPr>
          <w:ilvl w:val="0"/>
          <w:numId w:val="32"/>
        </w:numPr>
        <w:rPr>
          <w:lang w:val="es-PR"/>
        </w:rPr>
      </w:pPr>
      <w:bookmarkStart w:id="9" w:name="_Toc412738350"/>
      <w:r w:rsidRPr="00976E29">
        <w:rPr>
          <w:lang w:val="es-PR"/>
        </w:rPr>
        <w:t>Re</w:t>
      </w:r>
      <w:r w:rsidR="007E14F2" w:rsidRPr="00976E29">
        <w:rPr>
          <w:lang w:val="es-PR"/>
        </w:rPr>
        <w:t>visión de</w:t>
      </w:r>
      <w:r w:rsidR="00152E73" w:rsidRPr="00976E29">
        <w:rPr>
          <w:lang w:val="es-PR"/>
        </w:rPr>
        <w:t xml:space="preserve"> DoB</w:t>
      </w:r>
      <w:bookmarkEnd w:id="9"/>
    </w:p>
    <w:p w:rsidR="00504DE4" w:rsidRPr="00976E29" w:rsidRDefault="00504DE4" w:rsidP="00504DE4">
      <w:pPr>
        <w:ind w:left="1080"/>
        <w:rPr>
          <w:lang w:val="es-PR"/>
        </w:rPr>
      </w:pPr>
    </w:p>
    <w:p w:rsidR="007E14F2" w:rsidRPr="00976E29" w:rsidRDefault="007E14F2" w:rsidP="007E14F2">
      <w:pPr>
        <w:pStyle w:val="ListParagraph"/>
        <w:ind w:left="1080"/>
        <w:jc w:val="both"/>
        <w:rPr>
          <w:lang w:val="es-PR"/>
        </w:rPr>
      </w:pPr>
      <w:r w:rsidRPr="00976E29">
        <w:rPr>
          <w:lang w:val="es-PR"/>
        </w:rPr>
        <w:t xml:space="preserve">OCAM revisará y analizará los detalles del procedimiento para la </w:t>
      </w:r>
      <w:r w:rsidR="00836027">
        <w:rPr>
          <w:lang w:val="es-PR"/>
        </w:rPr>
        <w:t>asistencia</w:t>
      </w:r>
      <w:r w:rsidRPr="00976E29">
        <w:rPr>
          <w:lang w:val="es-PR"/>
        </w:rPr>
        <w:t xml:space="preserve"> del solicitante con la información proporcionada por el SBA, FEMA, Hacienda y cualquier otra información adicional de otras fuentes disponibles, para identificar que procedimientos </w:t>
      </w:r>
      <w:r w:rsidR="007257C8">
        <w:rPr>
          <w:lang w:val="es-PR"/>
        </w:rPr>
        <w:t xml:space="preserve">y </w:t>
      </w:r>
      <w:r w:rsidRPr="00976E29">
        <w:rPr>
          <w:lang w:val="es-PR"/>
        </w:rPr>
        <w:t xml:space="preserve">actividades resultarían en duplicidad de beneficios. </w:t>
      </w:r>
    </w:p>
    <w:p w:rsidR="007E14F2" w:rsidRPr="00976E29" w:rsidRDefault="007E14F2" w:rsidP="007E14F2">
      <w:pPr>
        <w:pStyle w:val="ListParagraph"/>
        <w:ind w:left="1080"/>
        <w:jc w:val="both"/>
        <w:rPr>
          <w:lang w:val="es-PR"/>
        </w:rPr>
      </w:pPr>
    </w:p>
    <w:p w:rsidR="007E14F2" w:rsidRPr="00976E29" w:rsidRDefault="007E14F2" w:rsidP="007E14F2">
      <w:pPr>
        <w:pStyle w:val="ListParagraph"/>
        <w:ind w:left="1080"/>
        <w:jc w:val="both"/>
        <w:rPr>
          <w:lang w:val="es-PR"/>
        </w:rPr>
      </w:pPr>
      <w:r w:rsidRPr="00976E29">
        <w:rPr>
          <w:lang w:val="es-PR"/>
        </w:rPr>
        <w:t xml:space="preserve">Si se determina una duplicidad de beneficios, la cantidad de la </w:t>
      </w:r>
      <w:r w:rsidR="00836027">
        <w:rPr>
          <w:lang w:val="es-PR"/>
        </w:rPr>
        <w:t>asistencia</w:t>
      </w:r>
      <w:r w:rsidRPr="00976E29">
        <w:rPr>
          <w:lang w:val="es-PR"/>
        </w:rPr>
        <w:t xml:space="preserve"> se reducirá según correspo</w:t>
      </w:r>
      <w:r w:rsidR="007257C8">
        <w:rPr>
          <w:lang w:val="es-PR"/>
        </w:rPr>
        <w:t>nda. OCAM entonces notificará a</w:t>
      </w:r>
      <w:r w:rsidRPr="00976E29">
        <w:rPr>
          <w:lang w:val="es-PR"/>
        </w:rPr>
        <w:t>l</w:t>
      </w:r>
      <w:r w:rsidR="007257C8">
        <w:rPr>
          <w:lang w:val="es-PR"/>
        </w:rPr>
        <w:t xml:space="preserve"> municipio </w:t>
      </w:r>
      <w:r w:rsidRPr="00976E29">
        <w:rPr>
          <w:lang w:val="es-PR"/>
        </w:rPr>
        <w:t>correspondiente para iniciar un proceso de rec</w:t>
      </w:r>
      <w:r w:rsidR="007257C8">
        <w:rPr>
          <w:lang w:val="es-PR"/>
        </w:rPr>
        <w:t>obro</w:t>
      </w:r>
      <w:r w:rsidRPr="00976E29">
        <w:rPr>
          <w:lang w:val="es-PR"/>
        </w:rPr>
        <w:t>, según las políticas de la Agencia</w:t>
      </w:r>
      <w:r w:rsidR="007257C8">
        <w:rPr>
          <w:lang w:val="es-PR"/>
        </w:rPr>
        <w:t xml:space="preserve"> y  </w:t>
      </w:r>
      <w:r w:rsidR="007257C8" w:rsidRPr="00976E29">
        <w:rPr>
          <w:lang w:val="es-PR"/>
        </w:rPr>
        <w:t>los términos</w:t>
      </w:r>
      <w:r w:rsidRPr="00976E29">
        <w:rPr>
          <w:lang w:val="es-PR"/>
        </w:rPr>
        <w:t xml:space="preserve"> descritos en el Acuerdo de Delegación de Fondos CDBG-DR.</w:t>
      </w:r>
    </w:p>
    <w:p w:rsidR="007E14F2" w:rsidRPr="00976E29" w:rsidRDefault="007E14F2" w:rsidP="007E14F2">
      <w:pPr>
        <w:pStyle w:val="ListParagraph"/>
        <w:ind w:left="1080"/>
        <w:jc w:val="both"/>
        <w:rPr>
          <w:lang w:val="es-PR"/>
        </w:rPr>
      </w:pPr>
    </w:p>
    <w:p w:rsidR="00152E73" w:rsidRPr="00976E29" w:rsidRDefault="007E14F2" w:rsidP="007E14F2">
      <w:pPr>
        <w:pStyle w:val="ListParagraph"/>
        <w:ind w:left="1080"/>
        <w:jc w:val="both"/>
        <w:rPr>
          <w:lang w:val="es-PR"/>
        </w:rPr>
      </w:pPr>
      <w:r w:rsidRPr="00976E29">
        <w:rPr>
          <w:lang w:val="es-PR"/>
        </w:rPr>
        <w:t>Luego de ser notificado, el municipio, deberá seguir el procedimiento descrito en la sección D: Reco</w:t>
      </w:r>
      <w:r w:rsidR="007257C8">
        <w:rPr>
          <w:lang w:val="es-PR"/>
        </w:rPr>
        <w:t xml:space="preserve">bro </w:t>
      </w:r>
      <w:r w:rsidRPr="00976E29">
        <w:rPr>
          <w:lang w:val="es-PR"/>
        </w:rPr>
        <w:t xml:space="preserve">de </w:t>
      </w:r>
      <w:r w:rsidR="007257C8">
        <w:rPr>
          <w:lang w:val="es-PR"/>
        </w:rPr>
        <w:t>Asistencia Duplicada</w:t>
      </w:r>
      <w:r w:rsidRPr="00976E29">
        <w:rPr>
          <w:lang w:val="es-PR"/>
        </w:rPr>
        <w:t>.</w:t>
      </w:r>
    </w:p>
    <w:p w:rsidR="00152E73" w:rsidRPr="007E14F2" w:rsidRDefault="00152E73" w:rsidP="00152E73">
      <w:pPr>
        <w:pStyle w:val="ListParagraph"/>
        <w:ind w:left="1080"/>
        <w:jc w:val="both"/>
        <w:rPr>
          <w:lang w:val="es-ES"/>
        </w:rPr>
      </w:pPr>
    </w:p>
    <w:p w:rsidR="00902F06" w:rsidRPr="007E14F2" w:rsidRDefault="00902F06" w:rsidP="00152E73">
      <w:pPr>
        <w:pStyle w:val="ListParagraph"/>
        <w:ind w:left="1080"/>
        <w:jc w:val="both"/>
        <w:rPr>
          <w:lang w:val="es-ES"/>
        </w:rPr>
      </w:pPr>
    </w:p>
    <w:p w:rsidR="00C357E0" w:rsidRPr="007E14F2" w:rsidRDefault="00C357E0" w:rsidP="00152E73">
      <w:pPr>
        <w:pStyle w:val="ListParagraph"/>
        <w:ind w:left="1080"/>
        <w:jc w:val="both"/>
        <w:rPr>
          <w:lang w:val="es-ES"/>
        </w:rPr>
      </w:pPr>
    </w:p>
    <w:p w:rsidR="00C357E0" w:rsidRPr="007E14F2" w:rsidRDefault="00C357E0" w:rsidP="00C357E0">
      <w:pPr>
        <w:jc w:val="both"/>
        <w:rPr>
          <w:lang w:val="es-ES"/>
        </w:rPr>
      </w:pPr>
    </w:p>
    <w:sectPr w:rsidR="00C357E0" w:rsidRPr="007E14F2" w:rsidSect="00F46CF9">
      <w:headerReference w:type="even" r:id="rId10"/>
      <w:headerReference w:type="default" r:id="rId11"/>
      <w:footerReference w:type="even" r:id="rId12"/>
      <w:footerReference w:type="default" r:id="rId13"/>
      <w:pgSz w:w="12240" w:h="15840"/>
      <w:pgMar w:top="180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5E2" w:rsidRDefault="000625E2" w:rsidP="00BA68D2">
      <w:r>
        <w:separator/>
      </w:r>
    </w:p>
  </w:endnote>
  <w:endnote w:type="continuationSeparator" w:id="0">
    <w:p w:rsidR="000625E2" w:rsidRDefault="000625E2" w:rsidP="00BA6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88" w:rsidRDefault="00277688" w:rsidP="005431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7688" w:rsidRDefault="0027768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88" w:rsidRPr="00F46CF9" w:rsidRDefault="00277688" w:rsidP="00543144">
    <w:pPr>
      <w:pStyle w:val="Footer"/>
      <w:framePr w:wrap="around" w:vAnchor="text" w:hAnchor="margin" w:xAlign="right" w:y="1"/>
      <w:rPr>
        <w:rStyle w:val="PageNumber"/>
      </w:rPr>
    </w:pPr>
    <w:r w:rsidRPr="00F46CF9">
      <w:rPr>
        <w:rStyle w:val="PageNumber"/>
      </w:rPr>
      <w:fldChar w:fldCharType="begin"/>
    </w:r>
    <w:r w:rsidRPr="00F46CF9">
      <w:rPr>
        <w:rStyle w:val="PageNumber"/>
      </w:rPr>
      <w:instrText xml:space="preserve">PAGE  </w:instrText>
    </w:r>
    <w:r w:rsidRPr="00F46CF9">
      <w:rPr>
        <w:rStyle w:val="PageNumber"/>
      </w:rPr>
      <w:fldChar w:fldCharType="separate"/>
    </w:r>
    <w:r w:rsidR="00574F69">
      <w:rPr>
        <w:rStyle w:val="PageNumber"/>
        <w:noProof/>
      </w:rPr>
      <w:t>15</w:t>
    </w:r>
    <w:r w:rsidRPr="00F46CF9">
      <w:rPr>
        <w:rStyle w:val="PageNumber"/>
      </w:rPr>
      <w:fldChar w:fldCharType="end"/>
    </w:r>
  </w:p>
  <w:p w:rsidR="00277688" w:rsidRPr="00F46CF9" w:rsidRDefault="00277688" w:rsidP="00F46CF9">
    <w:pPr>
      <w:pStyle w:val="Header"/>
      <w:tabs>
        <w:tab w:val="clear" w:pos="8640"/>
        <w:tab w:val="right" w:pos="8280"/>
      </w:tabs>
      <w:ind w:right="360"/>
    </w:pPr>
    <w:r>
      <w:tab/>
    </w:r>
    <w:r>
      <w:tab/>
    </w:r>
    <w:r w:rsidRPr="00F46CF9">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5E2" w:rsidRDefault="000625E2" w:rsidP="00BA68D2">
      <w:r>
        <w:separator/>
      </w:r>
    </w:p>
  </w:footnote>
  <w:footnote w:type="continuationSeparator" w:id="0">
    <w:p w:rsidR="000625E2" w:rsidRDefault="000625E2" w:rsidP="00BA68D2">
      <w:r>
        <w:continuationSeparator/>
      </w:r>
    </w:p>
  </w:footnote>
  <w:footnote w:id="1">
    <w:p w:rsidR="00277688" w:rsidRPr="0023787F" w:rsidRDefault="00277688" w:rsidP="0023787F">
      <w:pPr>
        <w:pStyle w:val="FootnoteText"/>
      </w:pPr>
      <w:r>
        <w:rPr>
          <w:rStyle w:val="FootnoteReference"/>
        </w:rPr>
        <w:footnoteRef/>
      </w:r>
      <w:r>
        <w:t xml:space="preserve"> </w:t>
      </w:r>
      <w:r w:rsidRPr="0023787F">
        <w:t>Federal Emergency Management Agency</w:t>
      </w:r>
      <w:r>
        <w:t xml:space="preserve">: </w:t>
      </w:r>
      <w:r w:rsidRPr="009862C3">
        <w:rPr>
          <w:i/>
        </w:rPr>
        <w:t>“A guide to the disaster declaration process and federal disaster assistance”.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88" w:rsidRDefault="00277688" w:rsidP="00071E2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7688" w:rsidRDefault="00277688" w:rsidP="00071E2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88" w:rsidRDefault="00277688" w:rsidP="00543144">
    <w:pPr>
      <w:pStyle w:val="Header"/>
      <w:rPr>
        <w:color w:val="808080" w:themeColor="background1" w:themeShade="80"/>
        <w:sz w:val="20"/>
        <w:szCs w:val="20"/>
      </w:rPr>
    </w:pPr>
    <w:r>
      <w:rPr>
        <w:color w:val="808080" w:themeColor="background1" w:themeShade="80"/>
        <w:sz w:val="20"/>
        <w:szCs w:val="20"/>
      </w:rPr>
      <w:t>Puerto Rico Office of the Commissioner of Municipal Affairs</w:t>
    </w:r>
  </w:p>
  <w:p w:rsidR="00277688" w:rsidRPr="00B67968" w:rsidRDefault="00277688" w:rsidP="00F46CF9">
    <w:pPr>
      <w:pStyle w:val="Header"/>
      <w:rPr>
        <w:i/>
        <w:color w:val="808080" w:themeColor="background1" w:themeShade="80"/>
        <w:sz w:val="20"/>
        <w:szCs w:val="20"/>
      </w:rPr>
    </w:pPr>
    <w:r w:rsidRPr="00B67968">
      <w:rPr>
        <w:i/>
        <w:color w:val="808080" w:themeColor="background1" w:themeShade="80"/>
        <w:sz w:val="20"/>
        <w:szCs w:val="20"/>
      </w:rPr>
      <w:t>Policies and procedures to prevent duplication of benefits on CDBG-DR funds</w:t>
    </w:r>
  </w:p>
  <w:p w:rsidR="00277688" w:rsidRDefault="00277688" w:rsidP="00F46CF9">
    <w:pPr>
      <w:pStyle w:val="Header"/>
      <w:rPr>
        <w:color w:val="808080" w:themeColor="background1" w:themeShade="80"/>
        <w:sz w:val="20"/>
        <w:szCs w:val="20"/>
      </w:rPr>
    </w:pPr>
  </w:p>
  <w:p w:rsidR="00277688" w:rsidRPr="00071E21" w:rsidRDefault="00277688" w:rsidP="00F46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B7012D"/>
    <w:multiLevelType w:val="hybridMultilevel"/>
    <w:tmpl w:val="A8765A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A4FB0"/>
    <w:multiLevelType w:val="hybridMultilevel"/>
    <w:tmpl w:val="BFC6B6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AC97102"/>
    <w:multiLevelType w:val="hybridMultilevel"/>
    <w:tmpl w:val="2EF010B6"/>
    <w:lvl w:ilvl="0" w:tplc="A704C804">
      <w:start w:val="1"/>
      <w:numFmt w:val="upperLetter"/>
      <w:lvlText w:val="%1."/>
      <w:lvlJc w:val="left"/>
      <w:pPr>
        <w:ind w:left="108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975C40"/>
    <w:multiLevelType w:val="hybridMultilevel"/>
    <w:tmpl w:val="0FB88786"/>
    <w:lvl w:ilvl="0" w:tplc="A68E3BA4">
      <w:start w:val="1"/>
      <w:numFmt w:val="bullet"/>
      <w:lvlText w:val="-"/>
      <w:lvlJc w:val="left"/>
      <w:pPr>
        <w:ind w:left="1080" w:hanging="360"/>
      </w:pPr>
      <w:rPr>
        <w:rFonts w:ascii="Century Gothic" w:eastAsiaTheme="minorEastAsia" w:hAnsi="Century Gothic" w:cstheme="minorBid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E1A346C"/>
    <w:multiLevelType w:val="hybridMultilevel"/>
    <w:tmpl w:val="A1C811D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11B90CDF"/>
    <w:multiLevelType w:val="hybridMultilevel"/>
    <w:tmpl w:val="2124ABF0"/>
    <w:lvl w:ilvl="0" w:tplc="A704C804">
      <w:start w:val="1"/>
      <w:numFmt w:val="upperLetter"/>
      <w:lvlText w:val="%1."/>
      <w:lvlJc w:val="left"/>
      <w:pPr>
        <w:ind w:left="108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F81246"/>
    <w:multiLevelType w:val="hybridMultilevel"/>
    <w:tmpl w:val="653E56E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8">
    <w:nsid w:val="17B10550"/>
    <w:multiLevelType w:val="hybridMultilevel"/>
    <w:tmpl w:val="F4A64C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CF6245"/>
    <w:multiLevelType w:val="hybridMultilevel"/>
    <w:tmpl w:val="5CC8F26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984011D"/>
    <w:multiLevelType w:val="hybridMultilevel"/>
    <w:tmpl w:val="B0ECC5F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nsid w:val="1BC05615"/>
    <w:multiLevelType w:val="hybridMultilevel"/>
    <w:tmpl w:val="45EAB9A6"/>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nsid w:val="1DAC0D08"/>
    <w:multiLevelType w:val="hybridMultilevel"/>
    <w:tmpl w:val="490A62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04C3049"/>
    <w:multiLevelType w:val="hybridMultilevel"/>
    <w:tmpl w:val="08F879BA"/>
    <w:lvl w:ilvl="0" w:tplc="670479AA">
      <w:start w:val="1"/>
      <w:numFmt w:val="decimal"/>
      <w:lvlText w:val="(%1)"/>
      <w:lvlJc w:val="left"/>
      <w:pPr>
        <w:ind w:left="1185" w:hanging="465"/>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4">
    <w:nsid w:val="24E76D19"/>
    <w:multiLevelType w:val="multilevel"/>
    <w:tmpl w:val="A442055E"/>
    <w:lvl w:ilvl="0">
      <w:start w:val="1"/>
      <w:numFmt w:val="upperLetter"/>
      <w:lvlText w:val="%1."/>
      <w:lvlJc w:val="left"/>
      <w:pPr>
        <w:ind w:left="1080" w:hanging="360"/>
      </w:pPr>
      <w:rPr>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183C8A"/>
    <w:multiLevelType w:val="hybridMultilevel"/>
    <w:tmpl w:val="6C3CABE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nsid w:val="3420706C"/>
    <w:multiLevelType w:val="hybridMultilevel"/>
    <w:tmpl w:val="3EC0C6FE"/>
    <w:lvl w:ilvl="0" w:tplc="A704C804">
      <w:start w:val="1"/>
      <w:numFmt w:val="upperLetter"/>
      <w:lvlText w:val="%1."/>
      <w:lvlJc w:val="left"/>
      <w:pPr>
        <w:ind w:left="108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8079A8"/>
    <w:multiLevelType w:val="hybridMultilevel"/>
    <w:tmpl w:val="024EC376"/>
    <w:lvl w:ilvl="0" w:tplc="500A0001">
      <w:start w:val="1"/>
      <w:numFmt w:val="bullet"/>
      <w:lvlText w:val=""/>
      <w:lvlJc w:val="left"/>
      <w:pPr>
        <w:ind w:left="2160" w:hanging="360"/>
      </w:pPr>
      <w:rPr>
        <w:rFonts w:ascii="Symbol" w:hAnsi="Symbol" w:hint="default"/>
      </w:rPr>
    </w:lvl>
    <w:lvl w:ilvl="1" w:tplc="500A0003" w:tentative="1">
      <w:start w:val="1"/>
      <w:numFmt w:val="bullet"/>
      <w:lvlText w:val="o"/>
      <w:lvlJc w:val="left"/>
      <w:pPr>
        <w:ind w:left="2880" w:hanging="360"/>
      </w:pPr>
      <w:rPr>
        <w:rFonts w:ascii="Courier New" w:hAnsi="Courier New" w:cs="Courier New" w:hint="default"/>
      </w:rPr>
    </w:lvl>
    <w:lvl w:ilvl="2" w:tplc="500A0005" w:tentative="1">
      <w:start w:val="1"/>
      <w:numFmt w:val="bullet"/>
      <w:lvlText w:val=""/>
      <w:lvlJc w:val="left"/>
      <w:pPr>
        <w:ind w:left="3600" w:hanging="360"/>
      </w:pPr>
      <w:rPr>
        <w:rFonts w:ascii="Wingdings" w:hAnsi="Wingdings" w:hint="default"/>
      </w:rPr>
    </w:lvl>
    <w:lvl w:ilvl="3" w:tplc="500A0001" w:tentative="1">
      <w:start w:val="1"/>
      <w:numFmt w:val="bullet"/>
      <w:lvlText w:val=""/>
      <w:lvlJc w:val="left"/>
      <w:pPr>
        <w:ind w:left="4320" w:hanging="360"/>
      </w:pPr>
      <w:rPr>
        <w:rFonts w:ascii="Symbol" w:hAnsi="Symbol" w:hint="default"/>
      </w:rPr>
    </w:lvl>
    <w:lvl w:ilvl="4" w:tplc="500A0003" w:tentative="1">
      <w:start w:val="1"/>
      <w:numFmt w:val="bullet"/>
      <w:lvlText w:val="o"/>
      <w:lvlJc w:val="left"/>
      <w:pPr>
        <w:ind w:left="5040" w:hanging="360"/>
      </w:pPr>
      <w:rPr>
        <w:rFonts w:ascii="Courier New" w:hAnsi="Courier New" w:cs="Courier New" w:hint="default"/>
      </w:rPr>
    </w:lvl>
    <w:lvl w:ilvl="5" w:tplc="500A0005" w:tentative="1">
      <w:start w:val="1"/>
      <w:numFmt w:val="bullet"/>
      <w:lvlText w:val=""/>
      <w:lvlJc w:val="left"/>
      <w:pPr>
        <w:ind w:left="5760" w:hanging="360"/>
      </w:pPr>
      <w:rPr>
        <w:rFonts w:ascii="Wingdings" w:hAnsi="Wingdings" w:hint="default"/>
      </w:rPr>
    </w:lvl>
    <w:lvl w:ilvl="6" w:tplc="500A0001" w:tentative="1">
      <w:start w:val="1"/>
      <w:numFmt w:val="bullet"/>
      <w:lvlText w:val=""/>
      <w:lvlJc w:val="left"/>
      <w:pPr>
        <w:ind w:left="6480" w:hanging="360"/>
      </w:pPr>
      <w:rPr>
        <w:rFonts w:ascii="Symbol" w:hAnsi="Symbol" w:hint="default"/>
      </w:rPr>
    </w:lvl>
    <w:lvl w:ilvl="7" w:tplc="500A0003" w:tentative="1">
      <w:start w:val="1"/>
      <w:numFmt w:val="bullet"/>
      <w:lvlText w:val="o"/>
      <w:lvlJc w:val="left"/>
      <w:pPr>
        <w:ind w:left="7200" w:hanging="360"/>
      </w:pPr>
      <w:rPr>
        <w:rFonts w:ascii="Courier New" w:hAnsi="Courier New" w:cs="Courier New" w:hint="default"/>
      </w:rPr>
    </w:lvl>
    <w:lvl w:ilvl="8" w:tplc="500A0005" w:tentative="1">
      <w:start w:val="1"/>
      <w:numFmt w:val="bullet"/>
      <w:lvlText w:val=""/>
      <w:lvlJc w:val="left"/>
      <w:pPr>
        <w:ind w:left="7920" w:hanging="360"/>
      </w:pPr>
      <w:rPr>
        <w:rFonts w:ascii="Wingdings" w:hAnsi="Wingdings" w:hint="default"/>
      </w:rPr>
    </w:lvl>
  </w:abstractNum>
  <w:abstractNum w:abstractNumId="18">
    <w:nsid w:val="39844B49"/>
    <w:multiLevelType w:val="hybridMultilevel"/>
    <w:tmpl w:val="DF008C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B474505"/>
    <w:multiLevelType w:val="multilevel"/>
    <w:tmpl w:val="47EC82CA"/>
    <w:lvl w:ilvl="0">
      <w:start w:val="1"/>
      <w:numFmt w:val="upperRoman"/>
      <w:lvlText w:val="%1."/>
      <w:lvlJc w:val="right"/>
      <w:pPr>
        <w:ind w:left="720" w:hanging="360"/>
      </w:pPr>
      <w:rPr>
        <w:sz w:val="32"/>
        <w:szCs w:val="3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A241B2F"/>
    <w:multiLevelType w:val="hybridMultilevel"/>
    <w:tmpl w:val="10ACE5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566BD3"/>
    <w:multiLevelType w:val="hybridMultilevel"/>
    <w:tmpl w:val="B928A61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nsid w:val="4F17635B"/>
    <w:multiLevelType w:val="hybridMultilevel"/>
    <w:tmpl w:val="CE10BF8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2C61ED"/>
    <w:multiLevelType w:val="hybridMultilevel"/>
    <w:tmpl w:val="98F804A2"/>
    <w:lvl w:ilvl="0" w:tplc="A704C804">
      <w:start w:val="1"/>
      <w:numFmt w:val="upperLetter"/>
      <w:lvlText w:val="%1."/>
      <w:lvlJc w:val="left"/>
      <w:pPr>
        <w:ind w:left="1080" w:hanging="360"/>
      </w:pPr>
      <w:rPr>
        <w:sz w:val="28"/>
        <w:szCs w:val="28"/>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5A4C82"/>
    <w:multiLevelType w:val="multilevel"/>
    <w:tmpl w:val="C61EF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0B6493"/>
    <w:multiLevelType w:val="hybridMultilevel"/>
    <w:tmpl w:val="57C80FF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nsid w:val="524F5D05"/>
    <w:multiLevelType w:val="multilevel"/>
    <w:tmpl w:val="9398D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34A1442"/>
    <w:multiLevelType w:val="hybridMultilevel"/>
    <w:tmpl w:val="6BFC0D50"/>
    <w:lvl w:ilvl="0" w:tplc="94923FC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34E1916"/>
    <w:multiLevelType w:val="hybridMultilevel"/>
    <w:tmpl w:val="1758DBD8"/>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9">
    <w:nsid w:val="5815777C"/>
    <w:multiLevelType w:val="hybridMultilevel"/>
    <w:tmpl w:val="5FA8139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nsid w:val="59FA19F3"/>
    <w:multiLevelType w:val="hybridMultilevel"/>
    <w:tmpl w:val="48BEEDD8"/>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31">
    <w:nsid w:val="5C6D7D60"/>
    <w:multiLevelType w:val="hybridMultilevel"/>
    <w:tmpl w:val="2676E16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C736FAB"/>
    <w:multiLevelType w:val="hybridMultilevel"/>
    <w:tmpl w:val="CEC4E054"/>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5E9C4631"/>
    <w:multiLevelType w:val="hybridMultilevel"/>
    <w:tmpl w:val="AAE82CD8"/>
    <w:lvl w:ilvl="0" w:tplc="7BD2BBF6">
      <w:start w:val="1"/>
      <w:numFmt w:val="upperRoman"/>
      <w:lvlText w:val="%1."/>
      <w:lvlJc w:val="left"/>
      <w:pPr>
        <w:ind w:left="720" w:hanging="720"/>
      </w:pPr>
      <w:rPr>
        <w:rFonts w:hint="default"/>
        <w:sz w:val="32"/>
        <w:szCs w:val="32"/>
      </w:rPr>
    </w:lvl>
    <w:lvl w:ilvl="1" w:tplc="A704C804">
      <w:start w:val="1"/>
      <w:numFmt w:val="upperLetter"/>
      <w:lvlText w:val="%2."/>
      <w:lvlJc w:val="left"/>
      <w:pPr>
        <w:ind w:left="1080" w:hanging="360"/>
      </w:pPr>
      <w:rPr>
        <w:sz w:val="28"/>
        <w:szCs w:val="28"/>
      </w:rPr>
    </w:lvl>
    <w:lvl w:ilvl="2" w:tplc="04090001">
      <w:start w:val="1"/>
      <w:numFmt w:val="bullet"/>
      <w:lvlText w:val=""/>
      <w:lvlJc w:val="left"/>
      <w:pPr>
        <w:ind w:left="1980" w:hanging="360"/>
      </w:pPr>
      <w:rPr>
        <w:rFonts w:ascii="Symbol" w:hAnsi="Symbol" w:hint="default"/>
      </w:rPr>
    </w:lvl>
    <w:lvl w:ilvl="3" w:tplc="2BFE0CB2">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1DC003B"/>
    <w:multiLevelType w:val="hybridMultilevel"/>
    <w:tmpl w:val="CEC4E054"/>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637E3573"/>
    <w:multiLevelType w:val="hybridMultilevel"/>
    <w:tmpl w:val="47EC82CA"/>
    <w:lvl w:ilvl="0" w:tplc="289C2FE6">
      <w:start w:val="1"/>
      <w:numFmt w:val="upperRoman"/>
      <w:lvlText w:val="%1."/>
      <w:lvlJc w:val="right"/>
      <w:pPr>
        <w:ind w:left="720" w:hanging="360"/>
      </w:pPr>
      <w:rPr>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F4668C"/>
    <w:multiLevelType w:val="hybridMultilevel"/>
    <w:tmpl w:val="23A49F0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7D7633A"/>
    <w:multiLevelType w:val="hybridMultilevel"/>
    <w:tmpl w:val="A440C1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8C33CEE"/>
    <w:multiLevelType w:val="hybridMultilevel"/>
    <w:tmpl w:val="8A9CF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C32104B"/>
    <w:multiLevelType w:val="hybridMultilevel"/>
    <w:tmpl w:val="7446062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40">
    <w:nsid w:val="6CD44F57"/>
    <w:multiLevelType w:val="hybridMultilevel"/>
    <w:tmpl w:val="0988F3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6282195"/>
    <w:multiLevelType w:val="hybridMultilevel"/>
    <w:tmpl w:val="2468364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2">
    <w:nsid w:val="7C395D0C"/>
    <w:multiLevelType w:val="hybridMultilevel"/>
    <w:tmpl w:val="B0D6B14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7"/>
  </w:num>
  <w:num w:numId="3">
    <w:abstractNumId w:val="33"/>
  </w:num>
  <w:num w:numId="4">
    <w:abstractNumId w:val="0"/>
  </w:num>
  <w:num w:numId="5">
    <w:abstractNumId w:val="38"/>
  </w:num>
  <w:num w:numId="6">
    <w:abstractNumId w:val="4"/>
  </w:num>
  <w:num w:numId="7">
    <w:abstractNumId w:val="9"/>
  </w:num>
  <w:num w:numId="8">
    <w:abstractNumId w:val="16"/>
  </w:num>
  <w:num w:numId="9">
    <w:abstractNumId w:val="26"/>
  </w:num>
  <w:num w:numId="10">
    <w:abstractNumId w:val="24"/>
  </w:num>
  <w:num w:numId="11">
    <w:abstractNumId w:val="12"/>
  </w:num>
  <w:num w:numId="12">
    <w:abstractNumId w:val="39"/>
  </w:num>
  <w:num w:numId="13">
    <w:abstractNumId w:val="31"/>
  </w:num>
  <w:num w:numId="14">
    <w:abstractNumId w:val="25"/>
  </w:num>
  <w:num w:numId="15">
    <w:abstractNumId w:val="41"/>
  </w:num>
  <w:num w:numId="16">
    <w:abstractNumId w:val="20"/>
  </w:num>
  <w:num w:numId="17">
    <w:abstractNumId w:val="34"/>
  </w:num>
  <w:num w:numId="18">
    <w:abstractNumId w:val="28"/>
  </w:num>
  <w:num w:numId="19">
    <w:abstractNumId w:val="10"/>
  </w:num>
  <w:num w:numId="20">
    <w:abstractNumId w:val="29"/>
  </w:num>
  <w:num w:numId="21">
    <w:abstractNumId w:val="21"/>
  </w:num>
  <w:num w:numId="22">
    <w:abstractNumId w:val="15"/>
  </w:num>
  <w:num w:numId="23">
    <w:abstractNumId w:val="11"/>
  </w:num>
  <w:num w:numId="24">
    <w:abstractNumId w:val="7"/>
  </w:num>
  <w:num w:numId="25">
    <w:abstractNumId w:val="5"/>
  </w:num>
  <w:num w:numId="26">
    <w:abstractNumId w:val="2"/>
  </w:num>
  <w:num w:numId="27">
    <w:abstractNumId w:val="37"/>
  </w:num>
  <w:num w:numId="28">
    <w:abstractNumId w:val="22"/>
  </w:num>
  <w:num w:numId="29">
    <w:abstractNumId w:val="35"/>
  </w:num>
  <w:num w:numId="30">
    <w:abstractNumId w:val="8"/>
  </w:num>
  <w:num w:numId="31">
    <w:abstractNumId w:val="3"/>
  </w:num>
  <w:num w:numId="32">
    <w:abstractNumId w:val="23"/>
  </w:num>
  <w:num w:numId="33">
    <w:abstractNumId w:val="1"/>
  </w:num>
  <w:num w:numId="34">
    <w:abstractNumId w:val="6"/>
  </w:num>
  <w:num w:numId="35">
    <w:abstractNumId w:val="19"/>
  </w:num>
  <w:num w:numId="36">
    <w:abstractNumId w:val="40"/>
  </w:num>
  <w:num w:numId="37">
    <w:abstractNumId w:val="18"/>
  </w:num>
  <w:num w:numId="38">
    <w:abstractNumId w:val="14"/>
  </w:num>
  <w:num w:numId="39">
    <w:abstractNumId w:val="32"/>
  </w:num>
  <w:num w:numId="40">
    <w:abstractNumId w:val="42"/>
  </w:num>
  <w:num w:numId="41">
    <w:abstractNumId w:val="30"/>
  </w:num>
  <w:num w:numId="42">
    <w:abstractNumId w:val="13"/>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C81"/>
    <w:rsid w:val="00003098"/>
    <w:rsid w:val="000331C1"/>
    <w:rsid w:val="00033411"/>
    <w:rsid w:val="00041DEE"/>
    <w:rsid w:val="00061F3C"/>
    <w:rsid w:val="000622E5"/>
    <w:rsid w:val="000625E2"/>
    <w:rsid w:val="00062EE0"/>
    <w:rsid w:val="00063070"/>
    <w:rsid w:val="0007144D"/>
    <w:rsid w:val="00071E21"/>
    <w:rsid w:val="00076CBD"/>
    <w:rsid w:val="00080E74"/>
    <w:rsid w:val="00091CC6"/>
    <w:rsid w:val="000A1D09"/>
    <w:rsid w:val="000A699C"/>
    <w:rsid w:val="000B30EA"/>
    <w:rsid w:val="000C56D6"/>
    <w:rsid w:val="000D16DE"/>
    <w:rsid w:val="001031BD"/>
    <w:rsid w:val="00104309"/>
    <w:rsid w:val="00106E9E"/>
    <w:rsid w:val="00124081"/>
    <w:rsid w:val="00124522"/>
    <w:rsid w:val="00130C11"/>
    <w:rsid w:val="00130CC0"/>
    <w:rsid w:val="00152E73"/>
    <w:rsid w:val="0015634F"/>
    <w:rsid w:val="001908ED"/>
    <w:rsid w:val="001935B0"/>
    <w:rsid w:val="00197529"/>
    <w:rsid w:val="001A13FD"/>
    <w:rsid w:val="001B06A0"/>
    <w:rsid w:val="001B69CA"/>
    <w:rsid w:val="001C3CEF"/>
    <w:rsid w:val="001C61F5"/>
    <w:rsid w:val="001F18FA"/>
    <w:rsid w:val="00200A8C"/>
    <w:rsid w:val="00202116"/>
    <w:rsid w:val="002104A2"/>
    <w:rsid w:val="0022239B"/>
    <w:rsid w:val="00227EE0"/>
    <w:rsid w:val="002318E1"/>
    <w:rsid w:val="00231E8E"/>
    <w:rsid w:val="00233875"/>
    <w:rsid w:val="0023787F"/>
    <w:rsid w:val="002439CD"/>
    <w:rsid w:val="002446FE"/>
    <w:rsid w:val="002510CC"/>
    <w:rsid w:val="00252E6C"/>
    <w:rsid w:val="0027501A"/>
    <w:rsid w:val="00277688"/>
    <w:rsid w:val="0029155A"/>
    <w:rsid w:val="00294405"/>
    <w:rsid w:val="002967D1"/>
    <w:rsid w:val="002B365B"/>
    <w:rsid w:val="002B66EA"/>
    <w:rsid w:val="002D38AF"/>
    <w:rsid w:val="002E4786"/>
    <w:rsid w:val="0031658F"/>
    <w:rsid w:val="00316C5E"/>
    <w:rsid w:val="00323FE4"/>
    <w:rsid w:val="00334DE3"/>
    <w:rsid w:val="00343DC7"/>
    <w:rsid w:val="00390F72"/>
    <w:rsid w:val="003A2D8F"/>
    <w:rsid w:val="003D7FED"/>
    <w:rsid w:val="003E786C"/>
    <w:rsid w:val="003F0BB7"/>
    <w:rsid w:val="00404F81"/>
    <w:rsid w:val="00407FC5"/>
    <w:rsid w:val="00413824"/>
    <w:rsid w:val="00414B44"/>
    <w:rsid w:val="00415856"/>
    <w:rsid w:val="00415D10"/>
    <w:rsid w:val="004174F6"/>
    <w:rsid w:val="00423804"/>
    <w:rsid w:val="004241C4"/>
    <w:rsid w:val="004245C7"/>
    <w:rsid w:val="004407D0"/>
    <w:rsid w:val="00442782"/>
    <w:rsid w:val="00444F96"/>
    <w:rsid w:val="00451ACA"/>
    <w:rsid w:val="0047588A"/>
    <w:rsid w:val="0048361B"/>
    <w:rsid w:val="00485922"/>
    <w:rsid w:val="00486CF2"/>
    <w:rsid w:val="004A1AA0"/>
    <w:rsid w:val="004A2731"/>
    <w:rsid w:val="004A42E5"/>
    <w:rsid w:val="004C77A9"/>
    <w:rsid w:val="004D02DC"/>
    <w:rsid w:val="004D5C0B"/>
    <w:rsid w:val="004F2F67"/>
    <w:rsid w:val="004F32EB"/>
    <w:rsid w:val="004F69D5"/>
    <w:rsid w:val="00504DE4"/>
    <w:rsid w:val="00505D59"/>
    <w:rsid w:val="00516DF4"/>
    <w:rsid w:val="00523B16"/>
    <w:rsid w:val="005278FB"/>
    <w:rsid w:val="00537C39"/>
    <w:rsid w:val="00543144"/>
    <w:rsid w:val="0055630E"/>
    <w:rsid w:val="00563EBD"/>
    <w:rsid w:val="00574F69"/>
    <w:rsid w:val="00574FE1"/>
    <w:rsid w:val="00576AF2"/>
    <w:rsid w:val="00586205"/>
    <w:rsid w:val="00586D48"/>
    <w:rsid w:val="00594044"/>
    <w:rsid w:val="005A64E4"/>
    <w:rsid w:val="005C585C"/>
    <w:rsid w:val="005D49F5"/>
    <w:rsid w:val="005D5142"/>
    <w:rsid w:val="005E2EA2"/>
    <w:rsid w:val="005F14D4"/>
    <w:rsid w:val="005F2F95"/>
    <w:rsid w:val="005F4597"/>
    <w:rsid w:val="006002D3"/>
    <w:rsid w:val="00613693"/>
    <w:rsid w:val="00615267"/>
    <w:rsid w:val="00625ED5"/>
    <w:rsid w:val="006263C2"/>
    <w:rsid w:val="00634528"/>
    <w:rsid w:val="0064687B"/>
    <w:rsid w:val="00661043"/>
    <w:rsid w:val="00662B3F"/>
    <w:rsid w:val="0067425E"/>
    <w:rsid w:val="00675584"/>
    <w:rsid w:val="00695537"/>
    <w:rsid w:val="006B2902"/>
    <w:rsid w:val="006E431D"/>
    <w:rsid w:val="006F5FA4"/>
    <w:rsid w:val="006F741E"/>
    <w:rsid w:val="007007A8"/>
    <w:rsid w:val="00701E97"/>
    <w:rsid w:val="00710490"/>
    <w:rsid w:val="00723106"/>
    <w:rsid w:val="007257C8"/>
    <w:rsid w:val="007266C5"/>
    <w:rsid w:val="00743595"/>
    <w:rsid w:val="00744359"/>
    <w:rsid w:val="00747BE8"/>
    <w:rsid w:val="00751052"/>
    <w:rsid w:val="00755A95"/>
    <w:rsid w:val="00763C94"/>
    <w:rsid w:val="007762E6"/>
    <w:rsid w:val="00787D95"/>
    <w:rsid w:val="00790444"/>
    <w:rsid w:val="007A4F7C"/>
    <w:rsid w:val="007B1BCB"/>
    <w:rsid w:val="007B3DA9"/>
    <w:rsid w:val="007C201F"/>
    <w:rsid w:val="007D5298"/>
    <w:rsid w:val="007D78F2"/>
    <w:rsid w:val="007E09E2"/>
    <w:rsid w:val="007E14F2"/>
    <w:rsid w:val="007E1D5F"/>
    <w:rsid w:val="00801297"/>
    <w:rsid w:val="00836027"/>
    <w:rsid w:val="008423C0"/>
    <w:rsid w:val="008502AF"/>
    <w:rsid w:val="00875776"/>
    <w:rsid w:val="008839E5"/>
    <w:rsid w:val="00885B04"/>
    <w:rsid w:val="00897024"/>
    <w:rsid w:val="008B04B5"/>
    <w:rsid w:val="008B6E08"/>
    <w:rsid w:val="008C4177"/>
    <w:rsid w:val="008D4993"/>
    <w:rsid w:val="008D4AE5"/>
    <w:rsid w:val="008E4B7E"/>
    <w:rsid w:val="008E5DC4"/>
    <w:rsid w:val="00902F06"/>
    <w:rsid w:val="00917A89"/>
    <w:rsid w:val="00920055"/>
    <w:rsid w:val="00935BAA"/>
    <w:rsid w:val="00940CA3"/>
    <w:rsid w:val="0094452B"/>
    <w:rsid w:val="0096078E"/>
    <w:rsid w:val="00964452"/>
    <w:rsid w:val="00972801"/>
    <w:rsid w:val="00974369"/>
    <w:rsid w:val="00976E29"/>
    <w:rsid w:val="00980D55"/>
    <w:rsid w:val="009847E5"/>
    <w:rsid w:val="0098562A"/>
    <w:rsid w:val="009862C3"/>
    <w:rsid w:val="00987414"/>
    <w:rsid w:val="009A7BAA"/>
    <w:rsid w:val="009B31C9"/>
    <w:rsid w:val="009C6B89"/>
    <w:rsid w:val="009D5191"/>
    <w:rsid w:val="009D6C2C"/>
    <w:rsid w:val="009D723D"/>
    <w:rsid w:val="009E01A6"/>
    <w:rsid w:val="009E2F41"/>
    <w:rsid w:val="009E5B13"/>
    <w:rsid w:val="009F14FD"/>
    <w:rsid w:val="009F36F7"/>
    <w:rsid w:val="009F4811"/>
    <w:rsid w:val="009F5D3C"/>
    <w:rsid w:val="00A0436E"/>
    <w:rsid w:val="00A11153"/>
    <w:rsid w:val="00A20456"/>
    <w:rsid w:val="00A24443"/>
    <w:rsid w:val="00A36B45"/>
    <w:rsid w:val="00A42184"/>
    <w:rsid w:val="00A61802"/>
    <w:rsid w:val="00A64390"/>
    <w:rsid w:val="00A923A8"/>
    <w:rsid w:val="00AB06F5"/>
    <w:rsid w:val="00AC3099"/>
    <w:rsid w:val="00AC4021"/>
    <w:rsid w:val="00AE23DD"/>
    <w:rsid w:val="00AF29A8"/>
    <w:rsid w:val="00B00731"/>
    <w:rsid w:val="00B06A78"/>
    <w:rsid w:val="00B10278"/>
    <w:rsid w:val="00B37977"/>
    <w:rsid w:val="00B37EBE"/>
    <w:rsid w:val="00B40CD0"/>
    <w:rsid w:val="00B52C11"/>
    <w:rsid w:val="00B532A7"/>
    <w:rsid w:val="00B57E98"/>
    <w:rsid w:val="00B67968"/>
    <w:rsid w:val="00B76CF1"/>
    <w:rsid w:val="00B77E50"/>
    <w:rsid w:val="00B800A2"/>
    <w:rsid w:val="00B82E12"/>
    <w:rsid w:val="00B8464E"/>
    <w:rsid w:val="00B900D5"/>
    <w:rsid w:val="00B90751"/>
    <w:rsid w:val="00BA68D2"/>
    <w:rsid w:val="00BB442E"/>
    <w:rsid w:val="00BC0220"/>
    <w:rsid w:val="00BD08F6"/>
    <w:rsid w:val="00BF4A39"/>
    <w:rsid w:val="00C07C81"/>
    <w:rsid w:val="00C1736A"/>
    <w:rsid w:val="00C23ED2"/>
    <w:rsid w:val="00C31865"/>
    <w:rsid w:val="00C357E0"/>
    <w:rsid w:val="00C42462"/>
    <w:rsid w:val="00C502EA"/>
    <w:rsid w:val="00C51819"/>
    <w:rsid w:val="00C767ED"/>
    <w:rsid w:val="00C842B8"/>
    <w:rsid w:val="00CA00E8"/>
    <w:rsid w:val="00CB5E0A"/>
    <w:rsid w:val="00CB620C"/>
    <w:rsid w:val="00CD71AF"/>
    <w:rsid w:val="00CE244B"/>
    <w:rsid w:val="00CF0BC6"/>
    <w:rsid w:val="00CF0E70"/>
    <w:rsid w:val="00D1040E"/>
    <w:rsid w:val="00D26621"/>
    <w:rsid w:val="00D4096D"/>
    <w:rsid w:val="00D4128B"/>
    <w:rsid w:val="00D44293"/>
    <w:rsid w:val="00D5089D"/>
    <w:rsid w:val="00D61643"/>
    <w:rsid w:val="00D63863"/>
    <w:rsid w:val="00D657FF"/>
    <w:rsid w:val="00D67C47"/>
    <w:rsid w:val="00D71524"/>
    <w:rsid w:val="00D724D5"/>
    <w:rsid w:val="00D77AF1"/>
    <w:rsid w:val="00D933BB"/>
    <w:rsid w:val="00D94A10"/>
    <w:rsid w:val="00D9545A"/>
    <w:rsid w:val="00DA2B65"/>
    <w:rsid w:val="00DB773B"/>
    <w:rsid w:val="00DC24B4"/>
    <w:rsid w:val="00DC52A1"/>
    <w:rsid w:val="00DC5ECC"/>
    <w:rsid w:val="00DD0FA6"/>
    <w:rsid w:val="00DE00CC"/>
    <w:rsid w:val="00DE5AE3"/>
    <w:rsid w:val="00DF74D2"/>
    <w:rsid w:val="00E1679D"/>
    <w:rsid w:val="00E32711"/>
    <w:rsid w:val="00E34EB2"/>
    <w:rsid w:val="00E3550C"/>
    <w:rsid w:val="00E43080"/>
    <w:rsid w:val="00E51CF9"/>
    <w:rsid w:val="00E53025"/>
    <w:rsid w:val="00E6027B"/>
    <w:rsid w:val="00E61FD2"/>
    <w:rsid w:val="00E62ACE"/>
    <w:rsid w:val="00E85A63"/>
    <w:rsid w:val="00E87A54"/>
    <w:rsid w:val="00E947B5"/>
    <w:rsid w:val="00EA1DD8"/>
    <w:rsid w:val="00EA4FC5"/>
    <w:rsid w:val="00EB1FAE"/>
    <w:rsid w:val="00EB520B"/>
    <w:rsid w:val="00EC25E1"/>
    <w:rsid w:val="00EC5373"/>
    <w:rsid w:val="00ED2D46"/>
    <w:rsid w:val="00EF2B58"/>
    <w:rsid w:val="00F05AA1"/>
    <w:rsid w:val="00F06CD6"/>
    <w:rsid w:val="00F1383A"/>
    <w:rsid w:val="00F13B7B"/>
    <w:rsid w:val="00F15E9B"/>
    <w:rsid w:val="00F22FA2"/>
    <w:rsid w:val="00F2533B"/>
    <w:rsid w:val="00F309A7"/>
    <w:rsid w:val="00F32B00"/>
    <w:rsid w:val="00F46CF9"/>
    <w:rsid w:val="00F472F7"/>
    <w:rsid w:val="00F53BDE"/>
    <w:rsid w:val="00F64FC4"/>
    <w:rsid w:val="00F70069"/>
    <w:rsid w:val="00F71524"/>
    <w:rsid w:val="00F7744E"/>
    <w:rsid w:val="00F81C03"/>
    <w:rsid w:val="00F850CE"/>
    <w:rsid w:val="00F87553"/>
    <w:rsid w:val="00FA6FC2"/>
    <w:rsid w:val="00FA7845"/>
    <w:rsid w:val="00FC1BB1"/>
    <w:rsid w:val="00FF072F"/>
    <w:rsid w:val="00FF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1D"/>
    <w:rPr>
      <w:rFonts w:ascii="Century Gothic" w:hAnsi="Century Gothic"/>
    </w:rPr>
  </w:style>
  <w:style w:type="paragraph" w:styleId="Heading1">
    <w:name w:val="heading 1"/>
    <w:basedOn w:val="Normal"/>
    <w:next w:val="Normal"/>
    <w:link w:val="Heading1Char"/>
    <w:uiPriority w:val="9"/>
    <w:qFormat/>
    <w:rsid w:val="0031658F"/>
    <w:pPr>
      <w:keepNext/>
      <w:keepLines/>
      <w:outlineLvl w:val="0"/>
    </w:pPr>
    <w:rPr>
      <w:rFonts w:eastAsiaTheme="majorEastAsia" w:cstheme="majorBidi"/>
      <w:bCs/>
      <w:sz w:val="32"/>
      <w:szCs w:val="32"/>
    </w:rPr>
  </w:style>
  <w:style w:type="paragraph" w:styleId="Heading2">
    <w:name w:val="heading 2"/>
    <w:basedOn w:val="Normal"/>
    <w:next w:val="Normal"/>
    <w:link w:val="Heading2Char"/>
    <w:uiPriority w:val="9"/>
    <w:unhideWhenUsed/>
    <w:qFormat/>
    <w:rsid w:val="0031658F"/>
    <w:pPr>
      <w:keepNext/>
      <w:keepLines/>
      <w:outlineLvl w:val="1"/>
    </w:pPr>
    <w:rPr>
      <w:rFonts w:eastAsiaTheme="majorEastAsia" w:cstheme="majorBidi"/>
      <w:bCs/>
      <w:sz w:val="28"/>
      <w:szCs w:val="26"/>
    </w:rPr>
  </w:style>
  <w:style w:type="paragraph" w:styleId="Heading3">
    <w:name w:val="heading 3"/>
    <w:basedOn w:val="Normal"/>
    <w:next w:val="Normal"/>
    <w:link w:val="Heading3Char"/>
    <w:uiPriority w:val="9"/>
    <w:unhideWhenUsed/>
    <w:qFormat/>
    <w:rsid w:val="006E431D"/>
    <w:pPr>
      <w:keepNext/>
      <w:keepLines/>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7C81"/>
    <w:pPr>
      <w:ind w:left="720"/>
      <w:contextualSpacing/>
    </w:pPr>
  </w:style>
  <w:style w:type="table" w:styleId="TableGrid">
    <w:name w:val="Table Grid"/>
    <w:basedOn w:val="TableNormal"/>
    <w:uiPriority w:val="59"/>
    <w:rsid w:val="00A6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C1BB1"/>
    <w:rPr>
      <w:color w:val="0000FF" w:themeColor="hyperlink"/>
      <w:u w:val="single"/>
    </w:rPr>
  </w:style>
  <w:style w:type="paragraph" w:styleId="NormalWeb">
    <w:name w:val="Normal (Web)"/>
    <w:basedOn w:val="Normal"/>
    <w:uiPriority w:val="99"/>
    <w:unhideWhenUsed/>
    <w:rsid w:val="00537C39"/>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9F14FD"/>
    <w:rPr>
      <w:sz w:val="16"/>
      <w:szCs w:val="16"/>
    </w:rPr>
  </w:style>
  <w:style w:type="paragraph" w:styleId="CommentText">
    <w:name w:val="annotation text"/>
    <w:basedOn w:val="Normal"/>
    <w:link w:val="CommentTextChar"/>
    <w:uiPriority w:val="99"/>
    <w:semiHidden/>
    <w:unhideWhenUsed/>
    <w:rsid w:val="009F14FD"/>
    <w:rPr>
      <w:sz w:val="20"/>
      <w:szCs w:val="20"/>
    </w:rPr>
  </w:style>
  <w:style w:type="character" w:customStyle="1" w:styleId="CommentTextChar">
    <w:name w:val="Comment Text Char"/>
    <w:basedOn w:val="DefaultParagraphFont"/>
    <w:link w:val="CommentText"/>
    <w:uiPriority w:val="99"/>
    <w:semiHidden/>
    <w:rsid w:val="009F14FD"/>
    <w:rPr>
      <w:sz w:val="20"/>
      <w:szCs w:val="20"/>
    </w:rPr>
  </w:style>
  <w:style w:type="paragraph" w:styleId="CommentSubject">
    <w:name w:val="annotation subject"/>
    <w:basedOn w:val="CommentText"/>
    <w:next w:val="CommentText"/>
    <w:link w:val="CommentSubjectChar"/>
    <w:uiPriority w:val="99"/>
    <w:semiHidden/>
    <w:unhideWhenUsed/>
    <w:rsid w:val="009F14FD"/>
    <w:rPr>
      <w:b/>
      <w:bCs/>
    </w:rPr>
  </w:style>
  <w:style w:type="character" w:customStyle="1" w:styleId="CommentSubjectChar">
    <w:name w:val="Comment Subject Char"/>
    <w:basedOn w:val="CommentTextChar"/>
    <w:link w:val="CommentSubject"/>
    <w:uiPriority w:val="99"/>
    <w:semiHidden/>
    <w:rsid w:val="009F14FD"/>
    <w:rPr>
      <w:b/>
      <w:bCs/>
      <w:sz w:val="20"/>
      <w:szCs w:val="20"/>
    </w:rPr>
  </w:style>
  <w:style w:type="paragraph" w:styleId="BalloonText">
    <w:name w:val="Balloon Text"/>
    <w:basedOn w:val="Normal"/>
    <w:link w:val="BalloonTextChar"/>
    <w:uiPriority w:val="99"/>
    <w:semiHidden/>
    <w:unhideWhenUsed/>
    <w:rsid w:val="009F14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4FD"/>
    <w:rPr>
      <w:rFonts w:ascii="Segoe UI" w:hAnsi="Segoe UI" w:cs="Segoe UI"/>
      <w:sz w:val="18"/>
      <w:szCs w:val="18"/>
    </w:rPr>
  </w:style>
  <w:style w:type="character" w:customStyle="1" w:styleId="Heading1Char">
    <w:name w:val="Heading 1 Char"/>
    <w:basedOn w:val="DefaultParagraphFont"/>
    <w:link w:val="Heading1"/>
    <w:uiPriority w:val="9"/>
    <w:rsid w:val="0031658F"/>
    <w:rPr>
      <w:rFonts w:ascii="Century Gothic" w:eastAsiaTheme="majorEastAsia" w:hAnsi="Century Gothic" w:cstheme="majorBidi"/>
      <w:bCs/>
      <w:sz w:val="32"/>
      <w:szCs w:val="32"/>
    </w:rPr>
  </w:style>
  <w:style w:type="paragraph" w:styleId="TOCHeading">
    <w:name w:val="TOC Heading"/>
    <w:basedOn w:val="Heading1"/>
    <w:next w:val="Normal"/>
    <w:uiPriority w:val="39"/>
    <w:unhideWhenUsed/>
    <w:qFormat/>
    <w:rsid w:val="00BA68D2"/>
    <w:pPr>
      <w:spacing w:line="276" w:lineRule="auto"/>
      <w:outlineLvl w:val="9"/>
    </w:pPr>
    <w:rPr>
      <w:szCs w:val="28"/>
    </w:rPr>
  </w:style>
  <w:style w:type="paragraph" w:styleId="TOC1">
    <w:name w:val="toc 1"/>
    <w:basedOn w:val="Normal"/>
    <w:next w:val="Normal"/>
    <w:autoRedefine/>
    <w:uiPriority w:val="39"/>
    <w:unhideWhenUsed/>
    <w:rsid w:val="00B900D5"/>
    <w:pPr>
      <w:tabs>
        <w:tab w:val="left" w:pos="360"/>
        <w:tab w:val="right" w:pos="8630"/>
      </w:tabs>
      <w:spacing w:before="240" w:after="120"/>
    </w:pPr>
    <w:rPr>
      <w:b/>
      <w:caps/>
      <w:sz w:val="22"/>
      <w:szCs w:val="22"/>
      <w:u w:val="single"/>
    </w:rPr>
  </w:style>
  <w:style w:type="paragraph" w:styleId="TOC2">
    <w:name w:val="toc 2"/>
    <w:basedOn w:val="Normal"/>
    <w:next w:val="Normal"/>
    <w:autoRedefine/>
    <w:uiPriority w:val="39"/>
    <w:unhideWhenUsed/>
    <w:rsid w:val="00B900D5"/>
    <w:pPr>
      <w:tabs>
        <w:tab w:val="left" w:pos="360"/>
        <w:tab w:val="right" w:pos="8630"/>
      </w:tabs>
    </w:pPr>
    <w:rPr>
      <w:b/>
      <w:smallCaps/>
      <w:sz w:val="22"/>
      <w:szCs w:val="22"/>
    </w:rPr>
  </w:style>
  <w:style w:type="paragraph" w:styleId="TOC3">
    <w:name w:val="toc 3"/>
    <w:basedOn w:val="Normal"/>
    <w:next w:val="Normal"/>
    <w:autoRedefine/>
    <w:uiPriority w:val="39"/>
    <w:unhideWhenUsed/>
    <w:rsid w:val="00B40CD0"/>
    <w:rPr>
      <w:smallCaps/>
      <w:sz w:val="22"/>
      <w:szCs w:val="22"/>
    </w:rPr>
  </w:style>
  <w:style w:type="paragraph" w:styleId="TOC4">
    <w:name w:val="toc 4"/>
    <w:basedOn w:val="Normal"/>
    <w:next w:val="Normal"/>
    <w:autoRedefine/>
    <w:uiPriority w:val="39"/>
    <w:semiHidden/>
    <w:unhideWhenUsed/>
    <w:rsid w:val="00B40CD0"/>
    <w:rPr>
      <w:sz w:val="22"/>
      <w:szCs w:val="22"/>
    </w:rPr>
  </w:style>
  <w:style w:type="paragraph" w:styleId="TOC5">
    <w:name w:val="toc 5"/>
    <w:basedOn w:val="Normal"/>
    <w:next w:val="Normal"/>
    <w:autoRedefine/>
    <w:uiPriority w:val="39"/>
    <w:semiHidden/>
    <w:unhideWhenUsed/>
    <w:rsid w:val="00B40CD0"/>
    <w:rPr>
      <w:sz w:val="22"/>
      <w:szCs w:val="22"/>
    </w:rPr>
  </w:style>
  <w:style w:type="paragraph" w:styleId="TOC6">
    <w:name w:val="toc 6"/>
    <w:basedOn w:val="Normal"/>
    <w:next w:val="Normal"/>
    <w:autoRedefine/>
    <w:uiPriority w:val="39"/>
    <w:semiHidden/>
    <w:unhideWhenUsed/>
    <w:rsid w:val="00B40CD0"/>
    <w:rPr>
      <w:sz w:val="22"/>
      <w:szCs w:val="22"/>
    </w:rPr>
  </w:style>
  <w:style w:type="paragraph" w:styleId="TOC7">
    <w:name w:val="toc 7"/>
    <w:basedOn w:val="Normal"/>
    <w:next w:val="Normal"/>
    <w:autoRedefine/>
    <w:uiPriority w:val="39"/>
    <w:semiHidden/>
    <w:unhideWhenUsed/>
    <w:rsid w:val="00B40CD0"/>
    <w:rPr>
      <w:sz w:val="22"/>
      <w:szCs w:val="22"/>
    </w:rPr>
  </w:style>
  <w:style w:type="paragraph" w:styleId="TOC8">
    <w:name w:val="toc 8"/>
    <w:basedOn w:val="Normal"/>
    <w:next w:val="Normal"/>
    <w:autoRedefine/>
    <w:uiPriority w:val="39"/>
    <w:semiHidden/>
    <w:unhideWhenUsed/>
    <w:rsid w:val="00B40CD0"/>
    <w:rPr>
      <w:sz w:val="22"/>
      <w:szCs w:val="22"/>
    </w:rPr>
  </w:style>
  <w:style w:type="paragraph" w:styleId="TOC9">
    <w:name w:val="toc 9"/>
    <w:basedOn w:val="Normal"/>
    <w:next w:val="Normal"/>
    <w:autoRedefine/>
    <w:uiPriority w:val="39"/>
    <w:semiHidden/>
    <w:unhideWhenUsed/>
    <w:rsid w:val="00B40CD0"/>
    <w:rPr>
      <w:sz w:val="22"/>
      <w:szCs w:val="22"/>
    </w:rPr>
  </w:style>
  <w:style w:type="character" w:customStyle="1" w:styleId="Heading2Char">
    <w:name w:val="Heading 2 Char"/>
    <w:basedOn w:val="DefaultParagraphFont"/>
    <w:link w:val="Heading2"/>
    <w:uiPriority w:val="9"/>
    <w:rsid w:val="0031658F"/>
    <w:rPr>
      <w:rFonts w:ascii="Century Gothic" w:eastAsiaTheme="majorEastAsia" w:hAnsi="Century Gothic" w:cstheme="majorBidi"/>
      <w:bCs/>
      <w:sz w:val="28"/>
      <w:szCs w:val="26"/>
    </w:rPr>
  </w:style>
  <w:style w:type="paragraph" w:styleId="Header">
    <w:name w:val="header"/>
    <w:basedOn w:val="Normal"/>
    <w:link w:val="HeaderChar"/>
    <w:uiPriority w:val="99"/>
    <w:unhideWhenUsed/>
    <w:rsid w:val="00BA68D2"/>
    <w:pPr>
      <w:tabs>
        <w:tab w:val="center" w:pos="4320"/>
        <w:tab w:val="right" w:pos="8640"/>
      </w:tabs>
    </w:pPr>
  </w:style>
  <w:style w:type="character" w:customStyle="1" w:styleId="HeaderChar">
    <w:name w:val="Header Char"/>
    <w:basedOn w:val="DefaultParagraphFont"/>
    <w:link w:val="Header"/>
    <w:uiPriority w:val="99"/>
    <w:rsid w:val="00BA68D2"/>
  </w:style>
  <w:style w:type="paragraph" w:styleId="Footer">
    <w:name w:val="footer"/>
    <w:basedOn w:val="Normal"/>
    <w:link w:val="FooterChar"/>
    <w:uiPriority w:val="99"/>
    <w:unhideWhenUsed/>
    <w:rsid w:val="00BA68D2"/>
    <w:pPr>
      <w:tabs>
        <w:tab w:val="center" w:pos="4320"/>
        <w:tab w:val="right" w:pos="8640"/>
      </w:tabs>
    </w:pPr>
  </w:style>
  <w:style w:type="character" w:customStyle="1" w:styleId="FooterChar">
    <w:name w:val="Footer Char"/>
    <w:basedOn w:val="DefaultParagraphFont"/>
    <w:link w:val="Footer"/>
    <w:uiPriority w:val="99"/>
    <w:rsid w:val="00BA68D2"/>
  </w:style>
  <w:style w:type="character" w:styleId="PageNumber">
    <w:name w:val="page number"/>
    <w:basedOn w:val="DefaultParagraphFont"/>
    <w:uiPriority w:val="99"/>
    <w:semiHidden/>
    <w:unhideWhenUsed/>
    <w:rsid w:val="00071E21"/>
  </w:style>
  <w:style w:type="character" w:customStyle="1" w:styleId="Heading3Char">
    <w:name w:val="Heading 3 Char"/>
    <w:basedOn w:val="DefaultParagraphFont"/>
    <w:link w:val="Heading3"/>
    <w:uiPriority w:val="9"/>
    <w:rsid w:val="006E431D"/>
    <w:rPr>
      <w:rFonts w:ascii="Century Gothic" w:eastAsiaTheme="majorEastAsia" w:hAnsi="Century Gothic" w:cstheme="majorBidi"/>
      <w:b/>
      <w:bCs/>
    </w:rPr>
  </w:style>
  <w:style w:type="paragraph" w:styleId="FootnoteText">
    <w:name w:val="footnote text"/>
    <w:basedOn w:val="Normal"/>
    <w:link w:val="FootnoteTextChar"/>
    <w:uiPriority w:val="99"/>
    <w:semiHidden/>
    <w:unhideWhenUsed/>
    <w:rsid w:val="0023787F"/>
    <w:rPr>
      <w:sz w:val="20"/>
      <w:szCs w:val="20"/>
    </w:rPr>
  </w:style>
  <w:style w:type="character" w:customStyle="1" w:styleId="FootnoteTextChar">
    <w:name w:val="Footnote Text Char"/>
    <w:basedOn w:val="DefaultParagraphFont"/>
    <w:link w:val="FootnoteText"/>
    <w:uiPriority w:val="99"/>
    <w:semiHidden/>
    <w:rsid w:val="0023787F"/>
    <w:rPr>
      <w:rFonts w:ascii="Century Gothic" w:hAnsi="Century Gothic"/>
      <w:sz w:val="20"/>
      <w:szCs w:val="20"/>
    </w:rPr>
  </w:style>
  <w:style w:type="character" w:styleId="FootnoteReference">
    <w:name w:val="footnote reference"/>
    <w:basedOn w:val="DefaultParagraphFont"/>
    <w:uiPriority w:val="99"/>
    <w:semiHidden/>
    <w:unhideWhenUsed/>
    <w:rsid w:val="0023787F"/>
    <w:rPr>
      <w:vertAlign w:val="superscript"/>
    </w:rPr>
  </w:style>
  <w:style w:type="paragraph" w:styleId="Revision">
    <w:name w:val="Revision"/>
    <w:hidden/>
    <w:uiPriority w:val="99"/>
    <w:semiHidden/>
    <w:rsid w:val="004F69D5"/>
    <w:rPr>
      <w:rFonts w:ascii="Century Gothic" w:hAnsi="Century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1D"/>
    <w:rPr>
      <w:rFonts w:ascii="Century Gothic" w:hAnsi="Century Gothic"/>
    </w:rPr>
  </w:style>
  <w:style w:type="paragraph" w:styleId="Heading1">
    <w:name w:val="heading 1"/>
    <w:basedOn w:val="Normal"/>
    <w:next w:val="Normal"/>
    <w:link w:val="Heading1Char"/>
    <w:uiPriority w:val="9"/>
    <w:qFormat/>
    <w:rsid w:val="0031658F"/>
    <w:pPr>
      <w:keepNext/>
      <w:keepLines/>
      <w:outlineLvl w:val="0"/>
    </w:pPr>
    <w:rPr>
      <w:rFonts w:eastAsiaTheme="majorEastAsia" w:cstheme="majorBidi"/>
      <w:bCs/>
      <w:sz w:val="32"/>
      <w:szCs w:val="32"/>
    </w:rPr>
  </w:style>
  <w:style w:type="paragraph" w:styleId="Heading2">
    <w:name w:val="heading 2"/>
    <w:basedOn w:val="Normal"/>
    <w:next w:val="Normal"/>
    <w:link w:val="Heading2Char"/>
    <w:uiPriority w:val="9"/>
    <w:unhideWhenUsed/>
    <w:qFormat/>
    <w:rsid w:val="0031658F"/>
    <w:pPr>
      <w:keepNext/>
      <w:keepLines/>
      <w:outlineLvl w:val="1"/>
    </w:pPr>
    <w:rPr>
      <w:rFonts w:eastAsiaTheme="majorEastAsia" w:cstheme="majorBidi"/>
      <w:bCs/>
      <w:sz w:val="28"/>
      <w:szCs w:val="26"/>
    </w:rPr>
  </w:style>
  <w:style w:type="paragraph" w:styleId="Heading3">
    <w:name w:val="heading 3"/>
    <w:basedOn w:val="Normal"/>
    <w:next w:val="Normal"/>
    <w:link w:val="Heading3Char"/>
    <w:uiPriority w:val="9"/>
    <w:unhideWhenUsed/>
    <w:qFormat/>
    <w:rsid w:val="006E431D"/>
    <w:pPr>
      <w:keepNext/>
      <w:keepLines/>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7C81"/>
    <w:pPr>
      <w:ind w:left="720"/>
      <w:contextualSpacing/>
    </w:pPr>
  </w:style>
  <w:style w:type="table" w:styleId="TableGrid">
    <w:name w:val="Table Grid"/>
    <w:basedOn w:val="TableNormal"/>
    <w:uiPriority w:val="59"/>
    <w:rsid w:val="00A6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C1BB1"/>
    <w:rPr>
      <w:color w:val="0000FF" w:themeColor="hyperlink"/>
      <w:u w:val="single"/>
    </w:rPr>
  </w:style>
  <w:style w:type="paragraph" w:styleId="NormalWeb">
    <w:name w:val="Normal (Web)"/>
    <w:basedOn w:val="Normal"/>
    <w:uiPriority w:val="99"/>
    <w:unhideWhenUsed/>
    <w:rsid w:val="00537C39"/>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9F14FD"/>
    <w:rPr>
      <w:sz w:val="16"/>
      <w:szCs w:val="16"/>
    </w:rPr>
  </w:style>
  <w:style w:type="paragraph" w:styleId="CommentText">
    <w:name w:val="annotation text"/>
    <w:basedOn w:val="Normal"/>
    <w:link w:val="CommentTextChar"/>
    <w:uiPriority w:val="99"/>
    <w:semiHidden/>
    <w:unhideWhenUsed/>
    <w:rsid w:val="009F14FD"/>
    <w:rPr>
      <w:sz w:val="20"/>
      <w:szCs w:val="20"/>
    </w:rPr>
  </w:style>
  <w:style w:type="character" w:customStyle="1" w:styleId="CommentTextChar">
    <w:name w:val="Comment Text Char"/>
    <w:basedOn w:val="DefaultParagraphFont"/>
    <w:link w:val="CommentText"/>
    <w:uiPriority w:val="99"/>
    <w:semiHidden/>
    <w:rsid w:val="009F14FD"/>
    <w:rPr>
      <w:sz w:val="20"/>
      <w:szCs w:val="20"/>
    </w:rPr>
  </w:style>
  <w:style w:type="paragraph" w:styleId="CommentSubject">
    <w:name w:val="annotation subject"/>
    <w:basedOn w:val="CommentText"/>
    <w:next w:val="CommentText"/>
    <w:link w:val="CommentSubjectChar"/>
    <w:uiPriority w:val="99"/>
    <w:semiHidden/>
    <w:unhideWhenUsed/>
    <w:rsid w:val="009F14FD"/>
    <w:rPr>
      <w:b/>
      <w:bCs/>
    </w:rPr>
  </w:style>
  <w:style w:type="character" w:customStyle="1" w:styleId="CommentSubjectChar">
    <w:name w:val="Comment Subject Char"/>
    <w:basedOn w:val="CommentTextChar"/>
    <w:link w:val="CommentSubject"/>
    <w:uiPriority w:val="99"/>
    <w:semiHidden/>
    <w:rsid w:val="009F14FD"/>
    <w:rPr>
      <w:b/>
      <w:bCs/>
      <w:sz w:val="20"/>
      <w:szCs w:val="20"/>
    </w:rPr>
  </w:style>
  <w:style w:type="paragraph" w:styleId="BalloonText">
    <w:name w:val="Balloon Text"/>
    <w:basedOn w:val="Normal"/>
    <w:link w:val="BalloonTextChar"/>
    <w:uiPriority w:val="99"/>
    <w:semiHidden/>
    <w:unhideWhenUsed/>
    <w:rsid w:val="009F14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4FD"/>
    <w:rPr>
      <w:rFonts w:ascii="Segoe UI" w:hAnsi="Segoe UI" w:cs="Segoe UI"/>
      <w:sz w:val="18"/>
      <w:szCs w:val="18"/>
    </w:rPr>
  </w:style>
  <w:style w:type="character" w:customStyle="1" w:styleId="Heading1Char">
    <w:name w:val="Heading 1 Char"/>
    <w:basedOn w:val="DefaultParagraphFont"/>
    <w:link w:val="Heading1"/>
    <w:uiPriority w:val="9"/>
    <w:rsid w:val="0031658F"/>
    <w:rPr>
      <w:rFonts w:ascii="Century Gothic" w:eastAsiaTheme="majorEastAsia" w:hAnsi="Century Gothic" w:cstheme="majorBidi"/>
      <w:bCs/>
      <w:sz w:val="32"/>
      <w:szCs w:val="32"/>
    </w:rPr>
  </w:style>
  <w:style w:type="paragraph" w:styleId="TOCHeading">
    <w:name w:val="TOC Heading"/>
    <w:basedOn w:val="Heading1"/>
    <w:next w:val="Normal"/>
    <w:uiPriority w:val="39"/>
    <w:unhideWhenUsed/>
    <w:qFormat/>
    <w:rsid w:val="00BA68D2"/>
    <w:pPr>
      <w:spacing w:line="276" w:lineRule="auto"/>
      <w:outlineLvl w:val="9"/>
    </w:pPr>
    <w:rPr>
      <w:szCs w:val="28"/>
    </w:rPr>
  </w:style>
  <w:style w:type="paragraph" w:styleId="TOC1">
    <w:name w:val="toc 1"/>
    <w:basedOn w:val="Normal"/>
    <w:next w:val="Normal"/>
    <w:autoRedefine/>
    <w:uiPriority w:val="39"/>
    <w:unhideWhenUsed/>
    <w:rsid w:val="00B900D5"/>
    <w:pPr>
      <w:tabs>
        <w:tab w:val="left" w:pos="360"/>
        <w:tab w:val="right" w:pos="8630"/>
      </w:tabs>
      <w:spacing w:before="240" w:after="120"/>
    </w:pPr>
    <w:rPr>
      <w:b/>
      <w:caps/>
      <w:sz w:val="22"/>
      <w:szCs w:val="22"/>
      <w:u w:val="single"/>
    </w:rPr>
  </w:style>
  <w:style w:type="paragraph" w:styleId="TOC2">
    <w:name w:val="toc 2"/>
    <w:basedOn w:val="Normal"/>
    <w:next w:val="Normal"/>
    <w:autoRedefine/>
    <w:uiPriority w:val="39"/>
    <w:unhideWhenUsed/>
    <w:rsid w:val="00B900D5"/>
    <w:pPr>
      <w:tabs>
        <w:tab w:val="left" w:pos="360"/>
        <w:tab w:val="right" w:pos="8630"/>
      </w:tabs>
    </w:pPr>
    <w:rPr>
      <w:b/>
      <w:smallCaps/>
      <w:sz w:val="22"/>
      <w:szCs w:val="22"/>
    </w:rPr>
  </w:style>
  <w:style w:type="paragraph" w:styleId="TOC3">
    <w:name w:val="toc 3"/>
    <w:basedOn w:val="Normal"/>
    <w:next w:val="Normal"/>
    <w:autoRedefine/>
    <w:uiPriority w:val="39"/>
    <w:unhideWhenUsed/>
    <w:rsid w:val="00B40CD0"/>
    <w:rPr>
      <w:smallCaps/>
      <w:sz w:val="22"/>
      <w:szCs w:val="22"/>
    </w:rPr>
  </w:style>
  <w:style w:type="paragraph" w:styleId="TOC4">
    <w:name w:val="toc 4"/>
    <w:basedOn w:val="Normal"/>
    <w:next w:val="Normal"/>
    <w:autoRedefine/>
    <w:uiPriority w:val="39"/>
    <w:semiHidden/>
    <w:unhideWhenUsed/>
    <w:rsid w:val="00B40CD0"/>
    <w:rPr>
      <w:sz w:val="22"/>
      <w:szCs w:val="22"/>
    </w:rPr>
  </w:style>
  <w:style w:type="paragraph" w:styleId="TOC5">
    <w:name w:val="toc 5"/>
    <w:basedOn w:val="Normal"/>
    <w:next w:val="Normal"/>
    <w:autoRedefine/>
    <w:uiPriority w:val="39"/>
    <w:semiHidden/>
    <w:unhideWhenUsed/>
    <w:rsid w:val="00B40CD0"/>
    <w:rPr>
      <w:sz w:val="22"/>
      <w:szCs w:val="22"/>
    </w:rPr>
  </w:style>
  <w:style w:type="paragraph" w:styleId="TOC6">
    <w:name w:val="toc 6"/>
    <w:basedOn w:val="Normal"/>
    <w:next w:val="Normal"/>
    <w:autoRedefine/>
    <w:uiPriority w:val="39"/>
    <w:semiHidden/>
    <w:unhideWhenUsed/>
    <w:rsid w:val="00B40CD0"/>
    <w:rPr>
      <w:sz w:val="22"/>
      <w:szCs w:val="22"/>
    </w:rPr>
  </w:style>
  <w:style w:type="paragraph" w:styleId="TOC7">
    <w:name w:val="toc 7"/>
    <w:basedOn w:val="Normal"/>
    <w:next w:val="Normal"/>
    <w:autoRedefine/>
    <w:uiPriority w:val="39"/>
    <w:semiHidden/>
    <w:unhideWhenUsed/>
    <w:rsid w:val="00B40CD0"/>
    <w:rPr>
      <w:sz w:val="22"/>
      <w:szCs w:val="22"/>
    </w:rPr>
  </w:style>
  <w:style w:type="paragraph" w:styleId="TOC8">
    <w:name w:val="toc 8"/>
    <w:basedOn w:val="Normal"/>
    <w:next w:val="Normal"/>
    <w:autoRedefine/>
    <w:uiPriority w:val="39"/>
    <w:semiHidden/>
    <w:unhideWhenUsed/>
    <w:rsid w:val="00B40CD0"/>
    <w:rPr>
      <w:sz w:val="22"/>
      <w:szCs w:val="22"/>
    </w:rPr>
  </w:style>
  <w:style w:type="paragraph" w:styleId="TOC9">
    <w:name w:val="toc 9"/>
    <w:basedOn w:val="Normal"/>
    <w:next w:val="Normal"/>
    <w:autoRedefine/>
    <w:uiPriority w:val="39"/>
    <w:semiHidden/>
    <w:unhideWhenUsed/>
    <w:rsid w:val="00B40CD0"/>
    <w:rPr>
      <w:sz w:val="22"/>
      <w:szCs w:val="22"/>
    </w:rPr>
  </w:style>
  <w:style w:type="character" w:customStyle="1" w:styleId="Heading2Char">
    <w:name w:val="Heading 2 Char"/>
    <w:basedOn w:val="DefaultParagraphFont"/>
    <w:link w:val="Heading2"/>
    <w:uiPriority w:val="9"/>
    <w:rsid w:val="0031658F"/>
    <w:rPr>
      <w:rFonts w:ascii="Century Gothic" w:eastAsiaTheme="majorEastAsia" w:hAnsi="Century Gothic" w:cstheme="majorBidi"/>
      <w:bCs/>
      <w:sz w:val="28"/>
      <w:szCs w:val="26"/>
    </w:rPr>
  </w:style>
  <w:style w:type="paragraph" w:styleId="Header">
    <w:name w:val="header"/>
    <w:basedOn w:val="Normal"/>
    <w:link w:val="HeaderChar"/>
    <w:uiPriority w:val="99"/>
    <w:unhideWhenUsed/>
    <w:rsid w:val="00BA68D2"/>
    <w:pPr>
      <w:tabs>
        <w:tab w:val="center" w:pos="4320"/>
        <w:tab w:val="right" w:pos="8640"/>
      </w:tabs>
    </w:pPr>
  </w:style>
  <w:style w:type="character" w:customStyle="1" w:styleId="HeaderChar">
    <w:name w:val="Header Char"/>
    <w:basedOn w:val="DefaultParagraphFont"/>
    <w:link w:val="Header"/>
    <w:uiPriority w:val="99"/>
    <w:rsid w:val="00BA68D2"/>
  </w:style>
  <w:style w:type="paragraph" w:styleId="Footer">
    <w:name w:val="footer"/>
    <w:basedOn w:val="Normal"/>
    <w:link w:val="FooterChar"/>
    <w:uiPriority w:val="99"/>
    <w:unhideWhenUsed/>
    <w:rsid w:val="00BA68D2"/>
    <w:pPr>
      <w:tabs>
        <w:tab w:val="center" w:pos="4320"/>
        <w:tab w:val="right" w:pos="8640"/>
      </w:tabs>
    </w:pPr>
  </w:style>
  <w:style w:type="character" w:customStyle="1" w:styleId="FooterChar">
    <w:name w:val="Footer Char"/>
    <w:basedOn w:val="DefaultParagraphFont"/>
    <w:link w:val="Footer"/>
    <w:uiPriority w:val="99"/>
    <w:rsid w:val="00BA68D2"/>
  </w:style>
  <w:style w:type="character" w:styleId="PageNumber">
    <w:name w:val="page number"/>
    <w:basedOn w:val="DefaultParagraphFont"/>
    <w:uiPriority w:val="99"/>
    <w:semiHidden/>
    <w:unhideWhenUsed/>
    <w:rsid w:val="00071E21"/>
  </w:style>
  <w:style w:type="character" w:customStyle="1" w:styleId="Heading3Char">
    <w:name w:val="Heading 3 Char"/>
    <w:basedOn w:val="DefaultParagraphFont"/>
    <w:link w:val="Heading3"/>
    <w:uiPriority w:val="9"/>
    <w:rsid w:val="006E431D"/>
    <w:rPr>
      <w:rFonts w:ascii="Century Gothic" w:eastAsiaTheme="majorEastAsia" w:hAnsi="Century Gothic" w:cstheme="majorBidi"/>
      <w:b/>
      <w:bCs/>
    </w:rPr>
  </w:style>
  <w:style w:type="paragraph" w:styleId="FootnoteText">
    <w:name w:val="footnote text"/>
    <w:basedOn w:val="Normal"/>
    <w:link w:val="FootnoteTextChar"/>
    <w:uiPriority w:val="99"/>
    <w:semiHidden/>
    <w:unhideWhenUsed/>
    <w:rsid w:val="0023787F"/>
    <w:rPr>
      <w:sz w:val="20"/>
      <w:szCs w:val="20"/>
    </w:rPr>
  </w:style>
  <w:style w:type="character" w:customStyle="1" w:styleId="FootnoteTextChar">
    <w:name w:val="Footnote Text Char"/>
    <w:basedOn w:val="DefaultParagraphFont"/>
    <w:link w:val="FootnoteText"/>
    <w:uiPriority w:val="99"/>
    <w:semiHidden/>
    <w:rsid w:val="0023787F"/>
    <w:rPr>
      <w:rFonts w:ascii="Century Gothic" w:hAnsi="Century Gothic"/>
      <w:sz w:val="20"/>
      <w:szCs w:val="20"/>
    </w:rPr>
  </w:style>
  <w:style w:type="character" w:styleId="FootnoteReference">
    <w:name w:val="footnote reference"/>
    <w:basedOn w:val="DefaultParagraphFont"/>
    <w:uiPriority w:val="99"/>
    <w:semiHidden/>
    <w:unhideWhenUsed/>
    <w:rsid w:val="0023787F"/>
    <w:rPr>
      <w:vertAlign w:val="superscript"/>
    </w:rPr>
  </w:style>
  <w:style w:type="paragraph" w:styleId="Revision">
    <w:name w:val="Revision"/>
    <w:hidden/>
    <w:uiPriority w:val="99"/>
    <w:semiHidden/>
    <w:rsid w:val="004F69D5"/>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6442">
      <w:bodyDiv w:val="1"/>
      <w:marLeft w:val="0"/>
      <w:marRight w:val="0"/>
      <w:marTop w:val="0"/>
      <w:marBottom w:val="0"/>
      <w:divBdr>
        <w:top w:val="none" w:sz="0" w:space="0" w:color="auto"/>
        <w:left w:val="none" w:sz="0" w:space="0" w:color="auto"/>
        <w:bottom w:val="none" w:sz="0" w:space="0" w:color="auto"/>
        <w:right w:val="none" w:sz="0" w:space="0" w:color="auto"/>
      </w:divBdr>
      <w:divsChild>
        <w:div w:id="1596590548">
          <w:marLeft w:val="0"/>
          <w:marRight w:val="0"/>
          <w:marTop w:val="0"/>
          <w:marBottom w:val="0"/>
          <w:divBdr>
            <w:top w:val="none" w:sz="0" w:space="0" w:color="auto"/>
            <w:left w:val="none" w:sz="0" w:space="0" w:color="auto"/>
            <w:bottom w:val="none" w:sz="0" w:space="0" w:color="auto"/>
            <w:right w:val="none" w:sz="0" w:space="0" w:color="auto"/>
          </w:divBdr>
          <w:divsChild>
            <w:div w:id="2086948251">
              <w:marLeft w:val="0"/>
              <w:marRight w:val="0"/>
              <w:marTop w:val="0"/>
              <w:marBottom w:val="0"/>
              <w:divBdr>
                <w:top w:val="none" w:sz="0" w:space="0" w:color="auto"/>
                <w:left w:val="none" w:sz="0" w:space="0" w:color="auto"/>
                <w:bottom w:val="none" w:sz="0" w:space="0" w:color="auto"/>
                <w:right w:val="none" w:sz="0" w:space="0" w:color="auto"/>
              </w:divBdr>
              <w:divsChild>
                <w:div w:id="76114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47100">
      <w:bodyDiv w:val="1"/>
      <w:marLeft w:val="0"/>
      <w:marRight w:val="0"/>
      <w:marTop w:val="0"/>
      <w:marBottom w:val="0"/>
      <w:divBdr>
        <w:top w:val="none" w:sz="0" w:space="0" w:color="auto"/>
        <w:left w:val="none" w:sz="0" w:space="0" w:color="auto"/>
        <w:bottom w:val="none" w:sz="0" w:space="0" w:color="auto"/>
        <w:right w:val="none" w:sz="0" w:space="0" w:color="auto"/>
      </w:divBdr>
    </w:div>
    <w:div w:id="1500273460">
      <w:bodyDiv w:val="1"/>
      <w:marLeft w:val="0"/>
      <w:marRight w:val="0"/>
      <w:marTop w:val="0"/>
      <w:marBottom w:val="0"/>
      <w:divBdr>
        <w:top w:val="none" w:sz="0" w:space="0" w:color="auto"/>
        <w:left w:val="none" w:sz="0" w:space="0" w:color="auto"/>
        <w:bottom w:val="none" w:sz="0" w:space="0" w:color="auto"/>
        <w:right w:val="none" w:sz="0" w:space="0" w:color="auto"/>
      </w:divBdr>
      <w:divsChild>
        <w:div w:id="1842155607">
          <w:marLeft w:val="0"/>
          <w:marRight w:val="0"/>
          <w:marTop w:val="0"/>
          <w:marBottom w:val="0"/>
          <w:divBdr>
            <w:top w:val="none" w:sz="0" w:space="0" w:color="auto"/>
            <w:left w:val="none" w:sz="0" w:space="0" w:color="auto"/>
            <w:bottom w:val="none" w:sz="0" w:space="0" w:color="auto"/>
            <w:right w:val="none" w:sz="0" w:space="0" w:color="auto"/>
          </w:divBdr>
          <w:divsChild>
            <w:div w:id="259726978">
              <w:marLeft w:val="0"/>
              <w:marRight w:val="0"/>
              <w:marTop w:val="0"/>
              <w:marBottom w:val="0"/>
              <w:divBdr>
                <w:top w:val="none" w:sz="0" w:space="0" w:color="auto"/>
                <w:left w:val="none" w:sz="0" w:space="0" w:color="auto"/>
                <w:bottom w:val="none" w:sz="0" w:space="0" w:color="auto"/>
                <w:right w:val="none" w:sz="0" w:space="0" w:color="auto"/>
              </w:divBdr>
              <w:divsChild>
                <w:div w:id="180350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247108">
      <w:bodyDiv w:val="1"/>
      <w:marLeft w:val="0"/>
      <w:marRight w:val="0"/>
      <w:marTop w:val="0"/>
      <w:marBottom w:val="0"/>
      <w:divBdr>
        <w:top w:val="none" w:sz="0" w:space="0" w:color="auto"/>
        <w:left w:val="none" w:sz="0" w:space="0" w:color="auto"/>
        <w:bottom w:val="none" w:sz="0" w:space="0" w:color="auto"/>
        <w:right w:val="none" w:sz="0" w:space="0" w:color="auto"/>
      </w:divBdr>
      <w:divsChild>
        <w:div w:id="373391098">
          <w:marLeft w:val="0"/>
          <w:marRight w:val="0"/>
          <w:marTop w:val="0"/>
          <w:marBottom w:val="0"/>
          <w:divBdr>
            <w:top w:val="none" w:sz="0" w:space="0" w:color="auto"/>
            <w:left w:val="none" w:sz="0" w:space="0" w:color="auto"/>
            <w:bottom w:val="none" w:sz="0" w:space="0" w:color="auto"/>
            <w:right w:val="none" w:sz="0" w:space="0" w:color="auto"/>
          </w:divBdr>
          <w:divsChild>
            <w:div w:id="1898397734">
              <w:marLeft w:val="0"/>
              <w:marRight w:val="0"/>
              <w:marTop w:val="0"/>
              <w:marBottom w:val="0"/>
              <w:divBdr>
                <w:top w:val="none" w:sz="0" w:space="0" w:color="auto"/>
                <w:left w:val="none" w:sz="0" w:space="0" w:color="auto"/>
                <w:bottom w:val="none" w:sz="0" w:space="0" w:color="auto"/>
                <w:right w:val="none" w:sz="0" w:space="0" w:color="auto"/>
              </w:divBdr>
              <w:divsChild>
                <w:div w:id="45810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730C4-7A25-4566-A6C1-A58DAF23B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3475</Words>
  <Characters>19113</Characters>
  <Application>Microsoft Office Word</Application>
  <DocSecurity>4</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 Rosario</dc:creator>
  <cp:lastModifiedBy>Ivette Lopez</cp:lastModifiedBy>
  <cp:revision>2</cp:revision>
  <cp:lastPrinted>2015-06-16T13:49:00Z</cp:lastPrinted>
  <dcterms:created xsi:type="dcterms:W3CDTF">2015-06-16T18:27:00Z</dcterms:created>
  <dcterms:modified xsi:type="dcterms:W3CDTF">2015-06-16T18:27:00Z</dcterms:modified>
</cp:coreProperties>
</file>