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D9" w:rsidRDefault="00744ED9" w:rsidP="00F5064F">
      <w:pPr>
        <w:pStyle w:val="NoSpacing"/>
        <w:jc w:val="center"/>
        <w:rPr>
          <w:b/>
          <w:lang w:val="es-ES"/>
        </w:rPr>
      </w:pPr>
      <w:r>
        <w:rPr>
          <w:b/>
          <w:lang w:val="es-ES"/>
        </w:rPr>
        <w:t xml:space="preserve">CDBG- </w:t>
      </w:r>
      <w:proofErr w:type="spellStart"/>
      <w:r>
        <w:rPr>
          <w:b/>
          <w:lang w:val="es-ES"/>
        </w:rPr>
        <w:t>Disaster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Recovery</w:t>
      </w:r>
      <w:proofErr w:type="spellEnd"/>
    </w:p>
    <w:p w:rsidR="00DA5C09" w:rsidRDefault="00F50D04" w:rsidP="00F5064F">
      <w:pPr>
        <w:pStyle w:val="NoSpacing"/>
        <w:jc w:val="center"/>
        <w:rPr>
          <w:b/>
          <w:lang w:val="es-ES"/>
        </w:rPr>
      </w:pPr>
      <w:r>
        <w:rPr>
          <w:b/>
          <w:lang w:val="es-ES"/>
        </w:rPr>
        <w:t>Hoja de C</w:t>
      </w:r>
      <w:r w:rsidR="00744ED9" w:rsidRPr="00744ED9">
        <w:rPr>
          <w:b/>
          <w:lang w:val="es-ES"/>
        </w:rPr>
        <w:t>otej</w:t>
      </w:r>
      <w:r>
        <w:rPr>
          <w:b/>
          <w:lang w:val="es-ES"/>
        </w:rPr>
        <w:t>o</w:t>
      </w:r>
      <w:r w:rsidR="00744ED9" w:rsidRPr="00744ED9">
        <w:rPr>
          <w:b/>
          <w:lang w:val="es-ES"/>
        </w:rPr>
        <w:t xml:space="preserve"> Requisiciones</w:t>
      </w:r>
    </w:p>
    <w:p w:rsidR="008E2BB8" w:rsidRDefault="008E2BB8" w:rsidP="00F5064F">
      <w:pPr>
        <w:pStyle w:val="NoSpacing"/>
        <w:jc w:val="center"/>
        <w:rPr>
          <w:b/>
          <w:lang w:val="es-ES"/>
        </w:rPr>
      </w:pPr>
      <w:r>
        <w:rPr>
          <w:b/>
          <w:lang w:val="es-ES"/>
        </w:rPr>
        <w:t>Municipio</w:t>
      </w:r>
    </w:p>
    <w:p w:rsidR="00F50D04" w:rsidRDefault="00F50D04" w:rsidP="00F5064F">
      <w:pPr>
        <w:pStyle w:val="NoSpacing"/>
        <w:jc w:val="center"/>
        <w:rPr>
          <w:b/>
          <w:lang w:val="es-ES"/>
        </w:rPr>
      </w:pPr>
    </w:p>
    <w:tbl>
      <w:tblPr>
        <w:tblStyle w:val="TableGrid"/>
        <w:tblW w:w="13198" w:type="dxa"/>
        <w:tblLook w:val="04A0" w:firstRow="1" w:lastRow="0" w:firstColumn="1" w:lastColumn="0" w:noHBand="0" w:noVBand="1"/>
      </w:tblPr>
      <w:tblGrid>
        <w:gridCol w:w="2722"/>
        <w:gridCol w:w="3426"/>
        <w:gridCol w:w="2349"/>
        <w:gridCol w:w="2508"/>
        <w:gridCol w:w="2193"/>
      </w:tblGrid>
      <w:tr w:rsidR="00F50D04" w:rsidRPr="0033675D" w:rsidTr="00F50D04">
        <w:trPr>
          <w:trHeight w:val="926"/>
        </w:trPr>
        <w:tc>
          <w:tcPr>
            <w:tcW w:w="2722" w:type="dxa"/>
          </w:tcPr>
          <w:p w:rsidR="00F50D04" w:rsidRPr="0033675D" w:rsidRDefault="00F50D04" w:rsidP="006D0428">
            <w:pPr>
              <w:pStyle w:val="NoSpacing"/>
              <w:jc w:val="center"/>
              <w:rPr>
                <w:sz w:val="22"/>
                <w:lang w:val="es-ES"/>
              </w:rPr>
            </w:pPr>
            <w:r w:rsidRPr="0033675D">
              <w:rPr>
                <w:sz w:val="22"/>
                <w:lang w:val="es-ES"/>
              </w:rPr>
              <w:t>Municipio</w:t>
            </w:r>
          </w:p>
        </w:tc>
        <w:tc>
          <w:tcPr>
            <w:tcW w:w="3426" w:type="dxa"/>
          </w:tcPr>
          <w:p w:rsidR="00F50D04" w:rsidRPr="0033675D" w:rsidRDefault="00F50D04" w:rsidP="006D0428">
            <w:pPr>
              <w:pStyle w:val="NoSpacing"/>
              <w:jc w:val="center"/>
              <w:rPr>
                <w:sz w:val="22"/>
                <w:lang w:val="es-ES"/>
              </w:rPr>
            </w:pPr>
            <w:r w:rsidRPr="0033675D">
              <w:rPr>
                <w:sz w:val="22"/>
                <w:lang w:val="es-ES"/>
              </w:rPr>
              <w:t>Proyecto</w:t>
            </w:r>
          </w:p>
        </w:tc>
        <w:tc>
          <w:tcPr>
            <w:tcW w:w="2349" w:type="dxa"/>
          </w:tcPr>
          <w:p w:rsidR="00F50D04" w:rsidRPr="0033675D" w:rsidRDefault="00F50D04" w:rsidP="006D0428">
            <w:pPr>
              <w:pStyle w:val="NoSpacing"/>
              <w:jc w:val="center"/>
              <w:rPr>
                <w:sz w:val="22"/>
                <w:lang w:val="es-ES"/>
              </w:rPr>
            </w:pPr>
            <w:r w:rsidRPr="0033675D">
              <w:rPr>
                <w:sz w:val="22"/>
                <w:lang w:val="es-ES"/>
              </w:rPr>
              <w:t>Fecha de la requisición</w:t>
            </w:r>
          </w:p>
        </w:tc>
        <w:tc>
          <w:tcPr>
            <w:tcW w:w="2508" w:type="dxa"/>
          </w:tcPr>
          <w:p w:rsidR="00F50D04" w:rsidRPr="0033675D" w:rsidRDefault="00F50D04" w:rsidP="006D0428">
            <w:pPr>
              <w:pStyle w:val="NoSpacing"/>
              <w:jc w:val="center"/>
              <w:rPr>
                <w:sz w:val="22"/>
                <w:lang w:val="es-ES"/>
              </w:rPr>
            </w:pPr>
            <w:r w:rsidRPr="0033675D">
              <w:rPr>
                <w:sz w:val="22"/>
                <w:lang w:val="es-ES"/>
              </w:rPr>
              <w:t>Monto</w:t>
            </w:r>
          </w:p>
        </w:tc>
        <w:tc>
          <w:tcPr>
            <w:tcW w:w="2193" w:type="dxa"/>
          </w:tcPr>
          <w:p w:rsidR="00F50D04" w:rsidRPr="0033675D" w:rsidRDefault="00F50D04" w:rsidP="006D0428">
            <w:pPr>
              <w:pStyle w:val="NoSpacing"/>
              <w:jc w:val="center"/>
              <w:rPr>
                <w:sz w:val="22"/>
                <w:lang w:val="es-ES"/>
              </w:rPr>
            </w:pPr>
            <w:r w:rsidRPr="0033675D">
              <w:rPr>
                <w:sz w:val="22"/>
                <w:lang w:val="es-ES"/>
              </w:rPr>
              <w:t xml:space="preserve">Balance disponible </w:t>
            </w:r>
            <w:r w:rsidRPr="0033675D">
              <w:rPr>
                <w:rStyle w:val="FootnoteReference"/>
                <w:sz w:val="22"/>
                <w:lang w:val="es-ES"/>
              </w:rPr>
              <w:footnoteReference w:id="1"/>
            </w:r>
          </w:p>
        </w:tc>
      </w:tr>
      <w:tr w:rsidR="00F50D04" w:rsidRPr="0033675D" w:rsidTr="00F50D04">
        <w:trPr>
          <w:trHeight w:val="253"/>
        </w:trPr>
        <w:tc>
          <w:tcPr>
            <w:tcW w:w="2722" w:type="dxa"/>
          </w:tcPr>
          <w:p w:rsidR="00F50D04" w:rsidRPr="0033675D" w:rsidRDefault="00F50D04" w:rsidP="006D0428">
            <w:pPr>
              <w:pStyle w:val="NoSpacing"/>
              <w:rPr>
                <w:sz w:val="22"/>
                <w:lang w:val="es-ES"/>
              </w:rPr>
            </w:pPr>
          </w:p>
        </w:tc>
        <w:tc>
          <w:tcPr>
            <w:tcW w:w="3426" w:type="dxa"/>
          </w:tcPr>
          <w:p w:rsidR="00F50D04" w:rsidRPr="0033675D" w:rsidRDefault="00F50D04" w:rsidP="006D0428">
            <w:pPr>
              <w:pStyle w:val="NoSpacing"/>
              <w:rPr>
                <w:sz w:val="22"/>
                <w:lang w:val="es-ES"/>
              </w:rPr>
            </w:pPr>
          </w:p>
        </w:tc>
        <w:tc>
          <w:tcPr>
            <w:tcW w:w="2349" w:type="dxa"/>
          </w:tcPr>
          <w:p w:rsidR="00F50D04" w:rsidRPr="0033675D" w:rsidRDefault="00F50D04" w:rsidP="006D0428">
            <w:pPr>
              <w:pStyle w:val="NoSpacing"/>
              <w:ind w:left="720"/>
              <w:rPr>
                <w:sz w:val="22"/>
                <w:lang w:val="es-ES"/>
              </w:rPr>
            </w:pPr>
          </w:p>
        </w:tc>
        <w:tc>
          <w:tcPr>
            <w:tcW w:w="2508" w:type="dxa"/>
          </w:tcPr>
          <w:p w:rsidR="00F50D04" w:rsidRPr="0033675D" w:rsidRDefault="00F50D04" w:rsidP="006D0428">
            <w:pPr>
              <w:pStyle w:val="NoSpacing"/>
              <w:ind w:left="720"/>
              <w:rPr>
                <w:sz w:val="22"/>
                <w:lang w:val="es-ES"/>
              </w:rPr>
            </w:pPr>
          </w:p>
        </w:tc>
        <w:tc>
          <w:tcPr>
            <w:tcW w:w="2193" w:type="dxa"/>
          </w:tcPr>
          <w:p w:rsidR="00F50D04" w:rsidRDefault="00F50D04" w:rsidP="006D0428">
            <w:pPr>
              <w:pStyle w:val="NoSpacing"/>
              <w:ind w:left="720"/>
              <w:rPr>
                <w:sz w:val="22"/>
                <w:lang w:val="es-ES"/>
              </w:rPr>
            </w:pPr>
          </w:p>
          <w:p w:rsidR="00F50D04" w:rsidRDefault="00F50D04" w:rsidP="006D0428">
            <w:pPr>
              <w:pStyle w:val="NoSpacing"/>
              <w:ind w:left="720"/>
              <w:rPr>
                <w:sz w:val="22"/>
                <w:lang w:val="es-ES"/>
              </w:rPr>
            </w:pPr>
          </w:p>
          <w:p w:rsidR="00F50D04" w:rsidRPr="0033675D" w:rsidRDefault="00F50D04" w:rsidP="006D0428">
            <w:pPr>
              <w:pStyle w:val="NoSpacing"/>
              <w:ind w:left="720"/>
              <w:rPr>
                <w:sz w:val="22"/>
                <w:lang w:val="es-ES"/>
              </w:rPr>
            </w:pPr>
          </w:p>
        </w:tc>
      </w:tr>
    </w:tbl>
    <w:p w:rsidR="00F50D04" w:rsidRPr="00744ED9" w:rsidRDefault="00F50D04" w:rsidP="00F5064F">
      <w:pPr>
        <w:pStyle w:val="NoSpacing"/>
        <w:jc w:val="center"/>
        <w:rPr>
          <w:b/>
          <w:lang w:val="es-ES"/>
        </w:rPr>
      </w:pPr>
    </w:p>
    <w:p w:rsidR="00744ED9" w:rsidRDefault="00744ED9" w:rsidP="00744ED9">
      <w:pPr>
        <w:pStyle w:val="NoSpacing"/>
        <w:rPr>
          <w:lang w:val="es-ES"/>
        </w:rPr>
      </w:pPr>
    </w:p>
    <w:tbl>
      <w:tblPr>
        <w:tblStyle w:val="TableGrid"/>
        <w:tblW w:w="13400" w:type="dxa"/>
        <w:tblLook w:val="04A0" w:firstRow="1" w:lastRow="0" w:firstColumn="1" w:lastColumn="0" w:noHBand="0" w:noVBand="1"/>
      </w:tblPr>
      <w:tblGrid>
        <w:gridCol w:w="2099"/>
        <w:gridCol w:w="1523"/>
        <w:gridCol w:w="3606"/>
        <w:gridCol w:w="2856"/>
        <w:gridCol w:w="3316"/>
      </w:tblGrid>
      <w:tr w:rsidR="00744ED9" w:rsidRPr="00744ED9" w:rsidTr="0033675D">
        <w:trPr>
          <w:trHeight w:val="525"/>
          <w:tblHeader/>
        </w:trPr>
        <w:tc>
          <w:tcPr>
            <w:tcW w:w="2099" w:type="dxa"/>
          </w:tcPr>
          <w:p w:rsidR="00744ED9" w:rsidRPr="001E271E" w:rsidRDefault="00744ED9" w:rsidP="006D0428">
            <w:pPr>
              <w:pStyle w:val="NoSpacing"/>
              <w:jc w:val="center"/>
              <w:rPr>
                <w:b/>
                <w:lang w:val="es-ES"/>
              </w:rPr>
            </w:pPr>
            <w:r w:rsidRPr="001E271E">
              <w:rPr>
                <w:b/>
                <w:lang w:val="es-ES"/>
              </w:rPr>
              <w:t>Actividad</w:t>
            </w:r>
          </w:p>
        </w:tc>
        <w:tc>
          <w:tcPr>
            <w:tcW w:w="1523" w:type="dxa"/>
          </w:tcPr>
          <w:p w:rsidR="00744ED9" w:rsidRPr="001E271E" w:rsidRDefault="00744ED9" w:rsidP="006D0428">
            <w:pPr>
              <w:pStyle w:val="NoSpacing"/>
              <w:jc w:val="center"/>
              <w:rPr>
                <w:b/>
                <w:lang w:val="es-ES"/>
              </w:rPr>
            </w:pPr>
            <w:r w:rsidRPr="001E271E">
              <w:rPr>
                <w:b/>
                <w:lang w:val="es-ES"/>
              </w:rPr>
              <w:t>Objetivo Nacional</w:t>
            </w:r>
          </w:p>
        </w:tc>
        <w:tc>
          <w:tcPr>
            <w:tcW w:w="3606" w:type="dxa"/>
          </w:tcPr>
          <w:p w:rsidR="00744ED9" w:rsidRPr="002E444B" w:rsidRDefault="00744ED9" w:rsidP="006D0428">
            <w:pPr>
              <w:jc w:val="center"/>
              <w:rPr>
                <w:b/>
                <w:lang w:val="es-ES"/>
              </w:rPr>
            </w:pPr>
            <w:r w:rsidRPr="002E444B">
              <w:rPr>
                <w:b/>
                <w:lang w:val="es-ES"/>
              </w:rPr>
              <w:t>Documentación</w:t>
            </w:r>
          </w:p>
        </w:tc>
        <w:tc>
          <w:tcPr>
            <w:tcW w:w="2856" w:type="dxa"/>
          </w:tcPr>
          <w:p w:rsidR="00744ED9" w:rsidRPr="002E444B" w:rsidRDefault="00744ED9" w:rsidP="006D0428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Verificación</w:t>
            </w:r>
          </w:p>
        </w:tc>
        <w:tc>
          <w:tcPr>
            <w:tcW w:w="3316" w:type="dxa"/>
          </w:tcPr>
          <w:p w:rsidR="00744ED9" w:rsidRDefault="00744ED9" w:rsidP="006D0428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Progreso</w:t>
            </w:r>
          </w:p>
        </w:tc>
      </w:tr>
      <w:tr w:rsidR="00744ED9" w:rsidRPr="00A3029D" w:rsidTr="0033675D">
        <w:trPr>
          <w:trHeight w:val="1534"/>
        </w:trPr>
        <w:tc>
          <w:tcPr>
            <w:tcW w:w="2099" w:type="dxa"/>
            <w:vAlign w:val="center"/>
          </w:tcPr>
          <w:p w:rsidR="00744ED9" w:rsidRPr="002E444B" w:rsidRDefault="00744ED9" w:rsidP="006D0428">
            <w:pPr>
              <w:pStyle w:val="NoSpacing"/>
              <w:rPr>
                <w:sz w:val="22"/>
                <w:lang w:val="es-ES"/>
              </w:rPr>
            </w:pPr>
            <w:r w:rsidRPr="002E444B">
              <w:rPr>
                <w:sz w:val="22"/>
                <w:lang w:val="es-ES"/>
              </w:rPr>
              <w:t>Proyectos de Infraestructura</w:t>
            </w:r>
          </w:p>
          <w:p w:rsidR="00744ED9" w:rsidRPr="002E444B" w:rsidRDefault="00744ED9" w:rsidP="006D0428">
            <w:pPr>
              <w:pStyle w:val="NoSpacing"/>
              <w:rPr>
                <w:sz w:val="22"/>
                <w:lang w:val="es-ES"/>
              </w:rPr>
            </w:pPr>
          </w:p>
        </w:tc>
        <w:tc>
          <w:tcPr>
            <w:tcW w:w="1523" w:type="dxa"/>
            <w:vAlign w:val="center"/>
          </w:tcPr>
          <w:p w:rsidR="00744ED9" w:rsidRPr="002E444B" w:rsidRDefault="00744ED9" w:rsidP="006D0428">
            <w:pPr>
              <w:pStyle w:val="NoSpacing"/>
              <w:rPr>
                <w:sz w:val="22"/>
                <w:lang w:val="es-ES"/>
              </w:rPr>
            </w:pPr>
            <w:r w:rsidRPr="002E444B">
              <w:rPr>
                <w:sz w:val="22"/>
                <w:lang w:val="es-ES"/>
              </w:rPr>
              <w:t xml:space="preserve">LMI </w:t>
            </w:r>
            <w:proofErr w:type="spellStart"/>
            <w:r w:rsidRPr="002E444B">
              <w:rPr>
                <w:sz w:val="22"/>
                <w:lang w:val="es-ES"/>
              </w:rPr>
              <w:t>Area</w:t>
            </w:r>
            <w:proofErr w:type="spellEnd"/>
            <w:r w:rsidRPr="002E444B">
              <w:rPr>
                <w:sz w:val="22"/>
                <w:lang w:val="es-ES"/>
              </w:rPr>
              <w:t xml:space="preserve"> </w:t>
            </w:r>
            <w:proofErr w:type="spellStart"/>
            <w:r w:rsidRPr="002E444B">
              <w:rPr>
                <w:sz w:val="22"/>
                <w:lang w:val="es-ES"/>
              </w:rPr>
              <w:t>Benefit</w:t>
            </w:r>
            <w:proofErr w:type="spellEnd"/>
          </w:p>
        </w:tc>
        <w:tc>
          <w:tcPr>
            <w:tcW w:w="3606" w:type="dxa"/>
            <w:vAlign w:val="center"/>
          </w:tcPr>
          <w:p w:rsidR="00744ED9" w:rsidRPr="002E444B" w:rsidRDefault="00744ED9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 w:rsidRPr="002E444B">
              <w:rPr>
                <w:sz w:val="22"/>
                <w:lang w:val="es-ES"/>
              </w:rPr>
              <w:t>Área de servicio – información censal, mapas.</w:t>
            </w:r>
          </w:p>
          <w:p w:rsidR="00744ED9" w:rsidRDefault="00744ED9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Evidencia de los dañ</w:t>
            </w:r>
            <w:r w:rsidRPr="002E444B">
              <w:rPr>
                <w:sz w:val="22"/>
                <w:lang w:val="es-ES"/>
              </w:rPr>
              <w:t>os causados por el desastre</w:t>
            </w:r>
          </w:p>
          <w:p w:rsidR="00FE58D4" w:rsidRDefault="00FE58D4" w:rsidP="00FE58D4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D</w:t>
            </w:r>
            <w:r w:rsidRPr="00E9050F">
              <w:rPr>
                <w:sz w:val="22"/>
                <w:lang w:val="es-ES"/>
              </w:rPr>
              <w:t>ocumentación de acuerdo a las Políticas y Procedimientos para Prevenir Duplicidad de Beneficios en Fondos CDBG-DR.</w:t>
            </w:r>
          </w:p>
          <w:p w:rsidR="00FE58D4" w:rsidRPr="002E444B" w:rsidRDefault="00FE58D4" w:rsidP="00FE58D4">
            <w:pPr>
              <w:pStyle w:val="NoSpacing"/>
              <w:ind w:left="360"/>
              <w:rPr>
                <w:sz w:val="22"/>
                <w:lang w:val="es-ES"/>
              </w:rPr>
            </w:pPr>
          </w:p>
        </w:tc>
        <w:tc>
          <w:tcPr>
            <w:tcW w:w="2856" w:type="dxa"/>
            <w:vAlign w:val="center"/>
          </w:tcPr>
          <w:p w:rsidR="00744ED9" w:rsidRDefault="00744ED9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 w:rsidRPr="002E444B">
              <w:rPr>
                <w:sz w:val="22"/>
                <w:lang w:val="es-ES"/>
              </w:rPr>
              <w:t>Área de servicio es la misma de la propuesta</w:t>
            </w:r>
            <w:r>
              <w:rPr>
                <w:sz w:val="22"/>
                <w:lang w:val="es-ES"/>
              </w:rPr>
              <w:t>.</w:t>
            </w:r>
          </w:p>
          <w:p w:rsidR="00744ED9" w:rsidRDefault="00744ED9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Documentación demuestra daños por el desastre</w:t>
            </w:r>
          </w:p>
          <w:p w:rsidR="00FE58D4" w:rsidRPr="002E444B" w:rsidRDefault="00FE58D4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 xml:space="preserve">Verificación de acuerdo con </w:t>
            </w:r>
            <w:r w:rsidRPr="00E9050F">
              <w:rPr>
                <w:sz w:val="22"/>
                <w:lang w:val="es-ES"/>
              </w:rPr>
              <w:t>las Políticas y Procedimientos para Prevenir Duplicidad de Beneficios en Fondos CDBG-DR.</w:t>
            </w:r>
          </w:p>
        </w:tc>
        <w:tc>
          <w:tcPr>
            <w:tcW w:w="3316" w:type="dxa"/>
            <w:vAlign w:val="center"/>
          </w:tcPr>
          <w:p w:rsidR="00744ED9" w:rsidRPr="001E271E" w:rsidRDefault="00744ED9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I</w:t>
            </w:r>
            <w:r w:rsidRPr="001E271E">
              <w:rPr>
                <w:sz w:val="22"/>
                <w:lang w:val="es-ES"/>
              </w:rPr>
              <w:t>nformación sobre los pies lineales de construcción completados a la fecha de la requisición, según la certificación de construcción sometida por el contratista.</w:t>
            </w:r>
          </w:p>
        </w:tc>
      </w:tr>
      <w:tr w:rsidR="00744ED9" w:rsidRPr="00A3029D" w:rsidTr="0033675D">
        <w:trPr>
          <w:trHeight w:val="3834"/>
        </w:trPr>
        <w:tc>
          <w:tcPr>
            <w:tcW w:w="2099" w:type="dxa"/>
          </w:tcPr>
          <w:p w:rsidR="00744ED9" w:rsidRPr="005615DB" w:rsidRDefault="00744ED9" w:rsidP="006D0428">
            <w:pPr>
              <w:pStyle w:val="NoSpacing"/>
              <w:rPr>
                <w:sz w:val="22"/>
                <w:lang w:val="es-ES"/>
              </w:rPr>
            </w:pPr>
            <w:r w:rsidRPr="005615DB">
              <w:rPr>
                <w:sz w:val="22"/>
                <w:lang w:val="es-ES"/>
              </w:rPr>
              <w:lastRenderedPageBreak/>
              <w:t>Adquisición de vivienda</w:t>
            </w:r>
            <w:r>
              <w:rPr>
                <w:sz w:val="22"/>
                <w:lang w:val="es-ES"/>
              </w:rPr>
              <w:t xml:space="preserve"> (aplica en conjunto con la relocalización de familias afectadas por el desastre)</w:t>
            </w:r>
          </w:p>
        </w:tc>
        <w:tc>
          <w:tcPr>
            <w:tcW w:w="1523" w:type="dxa"/>
          </w:tcPr>
          <w:p w:rsidR="00744ED9" w:rsidRDefault="00744ED9" w:rsidP="006D0428">
            <w:pPr>
              <w:pStyle w:val="NoSpacing"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 xml:space="preserve">LMI </w:t>
            </w:r>
            <w:proofErr w:type="spellStart"/>
            <w:r>
              <w:rPr>
                <w:sz w:val="22"/>
                <w:lang w:val="es-ES"/>
              </w:rPr>
              <w:t>Housing</w:t>
            </w:r>
            <w:proofErr w:type="spellEnd"/>
            <w:r>
              <w:rPr>
                <w:sz w:val="22"/>
                <w:lang w:val="es-ES"/>
              </w:rPr>
              <w:t xml:space="preserve"> </w:t>
            </w:r>
          </w:p>
          <w:p w:rsidR="00744ED9" w:rsidRDefault="00744ED9" w:rsidP="006D0428">
            <w:pPr>
              <w:pStyle w:val="NoSpacing"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 xml:space="preserve">(El municipio </w:t>
            </w:r>
          </w:p>
          <w:p w:rsidR="00744ED9" w:rsidRDefault="00744ED9" w:rsidP="006D0428">
            <w:pPr>
              <w:pStyle w:val="NoSpacing"/>
              <w:rPr>
                <w:sz w:val="22"/>
                <w:lang w:val="es-ES"/>
              </w:rPr>
            </w:pPr>
          </w:p>
          <w:p w:rsidR="00744ED9" w:rsidRPr="005615DB" w:rsidRDefault="00744ED9" w:rsidP="006D0428">
            <w:pPr>
              <w:pStyle w:val="NoSpacing"/>
              <w:rPr>
                <w:sz w:val="22"/>
                <w:lang w:val="es-ES"/>
              </w:rPr>
            </w:pPr>
          </w:p>
        </w:tc>
        <w:tc>
          <w:tcPr>
            <w:tcW w:w="3606" w:type="dxa"/>
          </w:tcPr>
          <w:p w:rsidR="00744ED9" w:rsidRPr="005615DB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>
              <w:rPr>
                <w:sz w:val="22"/>
                <w:lang w:val="es-ES"/>
              </w:rPr>
              <w:t>C</w:t>
            </w:r>
            <w:r w:rsidRPr="005615DB">
              <w:rPr>
                <w:sz w:val="22"/>
                <w:lang w:val="es-ES"/>
              </w:rPr>
              <w:t>umplimiento con las normas de adquisición y realojo.</w:t>
            </w:r>
          </w:p>
          <w:p w:rsidR="00744ED9" w:rsidRPr="005615DB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>
              <w:rPr>
                <w:sz w:val="22"/>
                <w:lang w:val="es-ES"/>
              </w:rPr>
              <w:t>Evidencia de los dañ</w:t>
            </w:r>
            <w:r w:rsidRPr="002E444B">
              <w:rPr>
                <w:sz w:val="22"/>
                <w:lang w:val="es-ES"/>
              </w:rPr>
              <w:t>os causados por el desastre</w:t>
            </w:r>
            <w:r>
              <w:rPr>
                <w:sz w:val="22"/>
                <w:lang w:val="es-ES"/>
              </w:rPr>
              <w:t xml:space="preserve"> en la vivienda anterior del beneficiario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>
              <w:rPr>
                <w:sz w:val="22"/>
                <w:lang w:val="es-ES"/>
              </w:rPr>
              <w:t>Determinación de elegibilidad  del participante LMI</w:t>
            </w:r>
          </w:p>
          <w:p w:rsidR="00744ED9" w:rsidRDefault="00744ED9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D</w:t>
            </w:r>
            <w:r w:rsidRPr="00E9050F">
              <w:rPr>
                <w:sz w:val="22"/>
                <w:lang w:val="es-ES"/>
              </w:rPr>
              <w:t>ocumentación de acuerdo a las Políticas y Procedimientos para Prevenir Duplicidad de Beneficios en Fondos CDBG-DR.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Detalle de gastos por unidad de vivienda (dirección)</w:t>
            </w:r>
          </w:p>
        </w:tc>
        <w:tc>
          <w:tcPr>
            <w:tcW w:w="2856" w:type="dxa"/>
          </w:tcPr>
          <w:p w:rsidR="00744ED9" w:rsidRDefault="00744ED9" w:rsidP="00744ED9">
            <w:pPr>
              <w:pStyle w:val="NoSpacing"/>
              <w:numPr>
                <w:ilvl w:val="0"/>
                <w:numId w:val="30"/>
              </w:numPr>
              <w:rPr>
                <w:sz w:val="22"/>
                <w:lang w:val="es-ES"/>
              </w:rPr>
            </w:pPr>
            <w:r w:rsidRPr="002E444B">
              <w:rPr>
                <w:sz w:val="22"/>
                <w:lang w:val="es-ES"/>
              </w:rPr>
              <w:t>Área de servicio es la misma de la propuesta</w:t>
            </w:r>
            <w:r>
              <w:rPr>
                <w:sz w:val="22"/>
                <w:lang w:val="es-ES"/>
              </w:rPr>
              <w:t>.</w:t>
            </w:r>
          </w:p>
          <w:p w:rsidR="00744ED9" w:rsidRPr="005615DB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>
              <w:rPr>
                <w:sz w:val="22"/>
                <w:lang w:val="es-ES"/>
              </w:rPr>
              <w:t>B</w:t>
            </w:r>
            <w:r w:rsidRPr="005615DB">
              <w:rPr>
                <w:sz w:val="22"/>
                <w:lang w:val="es-ES"/>
              </w:rPr>
              <w:t xml:space="preserve">eneficiario potencial de la actividad </w:t>
            </w:r>
            <w:r>
              <w:rPr>
                <w:sz w:val="22"/>
                <w:lang w:val="es-ES"/>
              </w:rPr>
              <w:t>es elegible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>
              <w:rPr>
                <w:sz w:val="22"/>
                <w:lang w:val="es-ES"/>
              </w:rPr>
              <w:t>Documentación demuestra daños por el desastre</w:t>
            </w:r>
          </w:p>
          <w:p w:rsidR="00744ED9" w:rsidRPr="005615DB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>
              <w:rPr>
                <w:sz w:val="22"/>
                <w:lang w:val="es-ES"/>
              </w:rPr>
              <w:t xml:space="preserve">Verificación de acuerdo con </w:t>
            </w:r>
            <w:r w:rsidRPr="00E9050F">
              <w:rPr>
                <w:sz w:val="22"/>
                <w:lang w:val="es-ES"/>
              </w:rPr>
              <w:t>las Políticas y Procedimientos para Prevenir Duplicidad de Beneficios en Fondos CDBG-DR.</w:t>
            </w:r>
          </w:p>
        </w:tc>
        <w:tc>
          <w:tcPr>
            <w:tcW w:w="3316" w:type="dxa"/>
          </w:tcPr>
          <w:p w:rsidR="00744ED9" w:rsidRPr="005615DB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 w:rsidRPr="005615DB">
              <w:rPr>
                <w:sz w:val="22"/>
                <w:lang w:val="es-ES"/>
              </w:rPr>
              <w:t>Información demográfica de los miembros del hogar</w:t>
            </w:r>
          </w:p>
        </w:tc>
      </w:tr>
      <w:tr w:rsidR="00744ED9" w:rsidRPr="00A3029D" w:rsidTr="0033675D">
        <w:trPr>
          <w:trHeight w:val="1077"/>
        </w:trPr>
        <w:tc>
          <w:tcPr>
            <w:tcW w:w="2099" w:type="dxa"/>
          </w:tcPr>
          <w:p w:rsidR="00744ED9" w:rsidRDefault="00744ED9" w:rsidP="006D0428">
            <w:pPr>
              <w:pStyle w:val="NoSpacing"/>
              <w:rPr>
                <w:lang w:val="es-ES"/>
              </w:rPr>
            </w:pPr>
            <w:r w:rsidRPr="004E7D9A">
              <w:rPr>
                <w:sz w:val="22"/>
                <w:lang w:val="es-ES"/>
              </w:rPr>
              <w:t>R</w:t>
            </w:r>
            <w:r>
              <w:rPr>
                <w:sz w:val="22"/>
                <w:lang w:val="es-ES"/>
              </w:rPr>
              <w:t>ehabilitación de vivienda</w:t>
            </w:r>
            <w:r w:rsidRPr="004E7D9A">
              <w:rPr>
                <w:sz w:val="22"/>
                <w:lang w:val="es-ES"/>
              </w:rPr>
              <w:t xml:space="preserve"> ocupada por dueños</w:t>
            </w:r>
            <w:r>
              <w:rPr>
                <w:sz w:val="22"/>
                <w:lang w:val="es-ES"/>
              </w:rPr>
              <w:t>/Nueva construcción</w:t>
            </w:r>
          </w:p>
        </w:tc>
        <w:tc>
          <w:tcPr>
            <w:tcW w:w="1523" w:type="dxa"/>
          </w:tcPr>
          <w:p w:rsidR="00744ED9" w:rsidRDefault="00744ED9" w:rsidP="006D0428">
            <w:pPr>
              <w:pStyle w:val="NoSpacing"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 xml:space="preserve">LMI </w:t>
            </w:r>
            <w:proofErr w:type="spellStart"/>
            <w:r>
              <w:rPr>
                <w:sz w:val="22"/>
                <w:lang w:val="es-ES"/>
              </w:rPr>
              <w:t>Housing</w:t>
            </w:r>
            <w:proofErr w:type="spellEnd"/>
          </w:p>
          <w:p w:rsidR="00744ED9" w:rsidRDefault="00744ED9" w:rsidP="006D0428">
            <w:pPr>
              <w:rPr>
                <w:lang w:val="es-ES"/>
              </w:rPr>
            </w:pPr>
          </w:p>
        </w:tc>
        <w:tc>
          <w:tcPr>
            <w:tcW w:w="3606" w:type="dxa"/>
          </w:tcPr>
          <w:p w:rsidR="00744ED9" w:rsidRPr="005F661F" w:rsidRDefault="00744ED9" w:rsidP="00744ED9">
            <w:pPr>
              <w:pStyle w:val="NoSpacing"/>
              <w:numPr>
                <w:ilvl w:val="0"/>
                <w:numId w:val="32"/>
              </w:numPr>
              <w:ind w:left="342"/>
              <w:rPr>
                <w:sz w:val="22"/>
                <w:lang w:val="es-ES"/>
              </w:rPr>
            </w:pPr>
            <w:r w:rsidRPr="005F661F">
              <w:rPr>
                <w:sz w:val="22"/>
                <w:lang w:val="es-ES"/>
              </w:rPr>
              <w:t>Cumplimiento con revisión ambiental</w:t>
            </w:r>
          </w:p>
          <w:p w:rsidR="00744ED9" w:rsidRDefault="00744ED9" w:rsidP="00744ED9">
            <w:pPr>
              <w:pStyle w:val="NoSpacing"/>
              <w:numPr>
                <w:ilvl w:val="0"/>
                <w:numId w:val="32"/>
              </w:numPr>
              <w:ind w:left="342"/>
              <w:rPr>
                <w:lang w:val="es-ES"/>
              </w:rPr>
            </w:pPr>
            <w:r w:rsidRPr="004E7D9A">
              <w:rPr>
                <w:sz w:val="22"/>
                <w:lang w:val="es-ES"/>
              </w:rPr>
              <w:t>Determinación de elegibilidad  del participante LMI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2"/>
              </w:numPr>
              <w:ind w:left="342"/>
              <w:rPr>
                <w:lang w:val="es-ES"/>
              </w:rPr>
            </w:pPr>
            <w:r>
              <w:rPr>
                <w:lang w:val="es-ES"/>
              </w:rPr>
              <w:t>Do</w:t>
            </w:r>
            <w:r w:rsidRPr="00E9050F">
              <w:rPr>
                <w:sz w:val="22"/>
                <w:lang w:val="es-ES"/>
              </w:rPr>
              <w:t>cumentación sobre duplicidad de beneficios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2"/>
              </w:numPr>
              <w:ind w:left="342"/>
              <w:rPr>
                <w:lang w:val="es-ES"/>
              </w:rPr>
            </w:pPr>
            <w:r>
              <w:rPr>
                <w:sz w:val="22"/>
                <w:lang w:val="es-ES"/>
              </w:rPr>
              <w:t xml:space="preserve">Detalle de gastos por unidad de vivienda </w:t>
            </w:r>
            <w:r>
              <w:rPr>
                <w:sz w:val="22"/>
                <w:lang w:val="es-ES"/>
              </w:rPr>
              <w:lastRenderedPageBreak/>
              <w:t>(dirección)</w:t>
            </w:r>
            <w:r w:rsidRPr="00E9050F">
              <w:rPr>
                <w:sz w:val="22"/>
                <w:lang w:val="es-ES"/>
              </w:rPr>
              <w:t xml:space="preserve"> </w:t>
            </w:r>
          </w:p>
        </w:tc>
        <w:tc>
          <w:tcPr>
            <w:tcW w:w="2856" w:type="dxa"/>
          </w:tcPr>
          <w:p w:rsidR="00744ED9" w:rsidRDefault="00744ED9" w:rsidP="00744ED9">
            <w:pPr>
              <w:pStyle w:val="NoSpacing"/>
              <w:numPr>
                <w:ilvl w:val="0"/>
                <w:numId w:val="32"/>
              </w:numPr>
              <w:ind w:left="401"/>
              <w:rPr>
                <w:sz w:val="22"/>
                <w:lang w:val="es-ES"/>
              </w:rPr>
            </w:pPr>
            <w:r w:rsidRPr="002E444B">
              <w:rPr>
                <w:sz w:val="22"/>
                <w:lang w:val="es-ES"/>
              </w:rPr>
              <w:lastRenderedPageBreak/>
              <w:t>Área de servicio es la misma de la propuesta</w:t>
            </w:r>
            <w:r>
              <w:rPr>
                <w:sz w:val="22"/>
                <w:lang w:val="es-ES"/>
              </w:rPr>
              <w:t>.</w:t>
            </w:r>
          </w:p>
          <w:p w:rsidR="00744ED9" w:rsidRPr="005615DB" w:rsidRDefault="00744ED9" w:rsidP="00744ED9">
            <w:pPr>
              <w:pStyle w:val="NoSpacing"/>
              <w:numPr>
                <w:ilvl w:val="0"/>
                <w:numId w:val="32"/>
              </w:numPr>
              <w:ind w:left="401"/>
              <w:rPr>
                <w:lang w:val="es-ES"/>
              </w:rPr>
            </w:pPr>
            <w:r>
              <w:rPr>
                <w:sz w:val="22"/>
                <w:lang w:val="es-ES"/>
              </w:rPr>
              <w:t>B</w:t>
            </w:r>
            <w:r w:rsidRPr="005615DB">
              <w:rPr>
                <w:sz w:val="22"/>
                <w:lang w:val="es-ES"/>
              </w:rPr>
              <w:t xml:space="preserve">eneficiario potencial de la actividad </w:t>
            </w:r>
            <w:r>
              <w:rPr>
                <w:sz w:val="22"/>
                <w:lang w:val="es-ES"/>
              </w:rPr>
              <w:t>es elegible</w:t>
            </w:r>
          </w:p>
          <w:p w:rsidR="00744ED9" w:rsidRPr="00FE58D4" w:rsidRDefault="00744ED9" w:rsidP="00744ED9">
            <w:pPr>
              <w:pStyle w:val="NoSpacing"/>
              <w:numPr>
                <w:ilvl w:val="0"/>
                <w:numId w:val="30"/>
              </w:numPr>
              <w:ind w:left="401"/>
              <w:rPr>
                <w:lang w:val="es-ES"/>
              </w:rPr>
            </w:pPr>
            <w:r>
              <w:rPr>
                <w:sz w:val="22"/>
                <w:lang w:val="es-ES"/>
              </w:rPr>
              <w:t>Documentación demuestra daños por el desastre</w:t>
            </w:r>
          </w:p>
          <w:p w:rsidR="00FE58D4" w:rsidRDefault="00FE58D4" w:rsidP="00744ED9">
            <w:pPr>
              <w:pStyle w:val="NoSpacing"/>
              <w:numPr>
                <w:ilvl w:val="0"/>
                <w:numId w:val="30"/>
              </w:numPr>
              <w:ind w:left="401"/>
              <w:rPr>
                <w:lang w:val="es-ES"/>
              </w:rPr>
            </w:pPr>
            <w:r>
              <w:rPr>
                <w:sz w:val="22"/>
                <w:lang w:val="es-ES"/>
              </w:rPr>
              <w:lastRenderedPageBreak/>
              <w:t xml:space="preserve">Verificación de acuerdo con </w:t>
            </w:r>
            <w:r w:rsidRPr="00E9050F">
              <w:rPr>
                <w:sz w:val="22"/>
                <w:lang w:val="es-ES"/>
              </w:rPr>
              <w:t>las Políticas y Procedimientos para Prevenir Duplicidad de Beneficios en Fondos CDBG-DR.</w:t>
            </w:r>
          </w:p>
        </w:tc>
        <w:tc>
          <w:tcPr>
            <w:tcW w:w="3316" w:type="dxa"/>
          </w:tcPr>
          <w:p w:rsidR="00744ED9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 w:rsidRPr="005615DB">
              <w:rPr>
                <w:sz w:val="22"/>
                <w:lang w:val="es-ES"/>
              </w:rPr>
              <w:lastRenderedPageBreak/>
              <w:t>Información demográfica de los miembros del hogar</w:t>
            </w:r>
          </w:p>
        </w:tc>
      </w:tr>
      <w:tr w:rsidR="00744ED9" w:rsidRPr="00A3029D" w:rsidTr="0033675D">
        <w:trPr>
          <w:trHeight w:val="129"/>
        </w:trPr>
        <w:tc>
          <w:tcPr>
            <w:tcW w:w="2099" w:type="dxa"/>
          </w:tcPr>
          <w:p w:rsidR="00744ED9" w:rsidRDefault="00744ED9" w:rsidP="006D0428">
            <w:pPr>
              <w:pStyle w:val="NoSpacing"/>
              <w:rPr>
                <w:lang w:val="es-ES"/>
              </w:rPr>
            </w:pPr>
            <w:r w:rsidRPr="00744ED9">
              <w:rPr>
                <w:rFonts w:eastAsia="Times New Roman"/>
                <w:lang w:val="es-PR"/>
              </w:rPr>
              <w:lastRenderedPageBreak/>
              <w:br w:type="page"/>
            </w:r>
            <w:proofErr w:type="spellStart"/>
            <w:r w:rsidRPr="00E9050F">
              <w:rPr>
                <w:sz w:val="22"/>
                <w:lang w:val="es-ES"/>
              </w:rPr>
              <w:t>Affordable</w:t>
            </w:r>
            <w:proofErr w:type="spellEnd"/>
            <w:r w:rsidRPr="00E9050F">
              <w:rPr>
                <w:sz w:val="22"/>
                <w:lang w:val="es-ES"/>
              </w:rPr>
              <w:t xml:space="preserve"> </w:t>
            </w:r>
            <w:proofErr w:type="spellStart"/>
            <w:r w:rsidRPr="00E9050F">
              <w:rPr>
                <w:sz w:val="22"/>
                <w:lang w:val="es-ES"/>
              </w:rPr>
              <w:t>rental</w:t>
            </w:r>
            <w:proofErr w:type="spellEnd"/>
            <w:r w:rsidRPr="00E9050F">
              <w:rPr>
                <w:sz w:val="22"/>
                <w:lang w:val="es-ES"/>
              </w:rPr>
              <w:t xml:space="preserve"> </w:t>
            </w:r>
            <w:proofErr w:type="spellStart"/>
            <w:r w:rsidRPr="00E9050F">
              <w:rPr>
                <w:sz w:val="22"/>
                <w:lang w:val="es-ES"/>
              </w:rPr>
              <w:t>housing</w:t>
            </w:r>
            <w:proofErr w:type="spellEnd"/>
          </w:p>
        </w:tc>
        <w:tc>
          <w:tcPr>
            <w:tcW w:w="1523" w:type="dxa"/>
          </w:tcPr>
          <w:p w:rsidR="00744ED9" w:rsidRDefault="00744ED9" w:rsidP="006D0428">
            <w:pPr>
              <w:pStyle w:val="NoSpacing"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 xml:space="preserve">LMI </w:t>
            </w:r>
            <w:proofErr w:type="spellStart"/>
            <w:r>
              <w:rPr>
                <w:sz w:val="22"/>
                <w:lang w:val="es-ES"/>
              </w:rPr>
              <w:t>Housing</w:t>
            </w:r>
            <w:proofErr w:type="spellEnd"/>
          </w:p>
          <w:p w:rsidR="00744ED9" w:rsidRDefault="00744ED9" w:rsidP="006D0428">
            <w:pPr>
              <w:rPr>
                <w:lang w:val="es-ES"/>
              </w:rPr>
            </w:pPr>
          </w:p>
        </w:tc>
        <w:tc>
          <w:tcPr>
            <w:tcW w:w="3606" w:type="dxa"/>
          </w:tcPr>
          <w:p w:rsidR="00744ED9" w:rsidRDefault="00744ED9" w:rsidP="00744ED9">
            <w:pPr>
              <w:pStyle w:val="NoSpacing"/>
              <w:numPr>
                <w:ilvl w:val="0"/>
                <w:numId w:val="32"/>
              </w:numPr>
              <w:ind w:left="342"/>
              <w:rPr>
                <w:lang w:val="es-ES"/>
              </w:rPr>
            </w:pPr>
            <w:r w:rsidRPr="004E7D9A">
              <w:rPr>
                <w:sz w:val="22"/>
                <w:lang w:val="es-ES"/>
              </w:rPr>
              <w:t>Determinación de elegibilidad  del participante LMI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2"/>
              </w:numPr>
              <w:ind w:left="342"/>
              <w:rPr>
                <w:lang w:val="es-ES"/>
              </w:rPr>
            </w:pPr>
            <w:r>
              <w:rPr>
                <w:lang w:val="es-ES"/>
              </w:rPr>
              <w:t>Do</w:t>
            </w:r>
            <w:r w:rsidRPr="00E9050F">
              <w:rPr>
                <w:sz w:val="22"/>
                <w:lang w:val="es-ES"/>
              </w:rPr>
              <w:t xml:space="preserve">cumentación sobre duplicidad de beneficios 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2"/>
              </w:numPr>
              <w:ind w:left="342"/>
              <w:rPr>
                <w:lang w:val="es-ES"/>
              </w:rPr>
            </w:pPr>
            <w:r w:rsidRPr="00E9050F">
              <w:rPr>
                <w:sz w:val="22"/>
                <w:lang w:val="es-ES"/>
              </w:rPr>
              <w:t xml:space="preserve">Evidencia </w:t>
            </w:r>
            <w:r>
              <w:rPr>
                <w:sz w:val="22"/>
                <w:lang w:val="es-ES"/>
              </w:rPr>
              <w:t xml:space="preserve">sobre </w:t>
            </w:r>
            <w:r w:rsidRPr="00E9050F">
              <w:rPr>
                <w:sz w:val="22"/>
                <w:lang w:val="es-ES"/>
              </w:rPr>
              <w:t xml:space="preserve">la </w:t>
            </w:r>
            <w:r>
              <w:rPr>
                <w:sz w:val="22"/>
                <w:lang w:val="es-ES"/>
              </w:rPr>
              <w:t xml:space="preserve">disponibilidad de la </w:t>
            </w:r>
            <w:r w:rsidRPr="00E9050F">
              <w:rPr>
                <w:sz w:val="22"/>
                <w:lang w:val="es-ES"/>
              </w:rPr>
              <w:t>vivienda</w:t>
            </w:r>
            <w:r>
              <w:rPr>
                <w:sz w:val="22"/>
                <w:lang w:val="es-ES"/>
              </w:rPr>
              <w:t xml:space="preserve"> </w:t>
            </w:r>
            <w:r w:rsidRPr="00E9050F">
              <w:rPr>
                <w:sz w:val="22"/>
                <w:lang w:val="es-ES"/>
              </w:rPr>
              <w:t>para alquiler por personas LMI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2"/>
              </w:numPr>
              <w:ind w:left="342"/>
              <w:rPr>
                <w:lang w:val="es-ES"/>
              </w:rPr>
            </w:pPr>
            <w:r>
              <w:rPr>
                <w:sz w:val="22"/>
                <w:lang w:val="es-ES"/>
              </w:rPr>
              <w:t>Detalle de gastos por unidad de vivienda (dirección)</w:t>
            </w:r>
          </w:p>
        </w:tc>
        <w:tc>
          <w:tcPr>
            <w:tcW w:w="2856" w:type="dxa"/>
          </w:tcPr>
          <w:p w:rsidR="00744ED9" w:rsidRDefault="00744ED9" w:rsidP="00744ED9">
            <w:pPr>
              <w:pStyle w:val="NoSpacing"/>
              <w:numPr>
                <w:ilvl w:val="0"/>
                <w:numId w:val="32"/>
              </w:numPr>
              <w:ind w:left="401"/>
              <w:rPr>
                <w:sz w:val="22"/>
                <w:lang w:val="es-ES"/>
              </w:rPr>
            </w:pPr>
            <w:r w:rsidRPr="002E444B">
              <w:rPr>
                <w:sz w:val="22"/>
                <w:lang w:val="es-ES"/>
              </w:rPr>
              <w:t>Área de servicio es la misma de la propuesta</w:t>
            </w:r>
            <w:r>
              <w:rPr>
                <w:sz w:val="22"/>
                <w:lang w:val="es-ES"/>
              </w:rPr>
              <w:t>.</w:t>
            </w:r>
          </w:p>
          <w:p w:rsidR="00744ED9" w:rsidRPr="005615DB" w:rsidRDefault="00744ED9" w:rsidP="00744ED9">
            <w:pPr>
              <w:pStyle w:val="NoSpacing"/>
              <w:numPr>
                <w:ilvl w:val="0"/>
                <w:numId w:val="32"/>
              </w:numPr>
              <w:ind w:left="401"/>
              <w:rPr>
                <w:lang w:val="es-ES"/>
              </w:rPr>
            </w:pPr>
            <w:r>
              <w:rPr>
                <w:sz w:val="22"/>
                <w:lang w:val="es-ES"/>
              </w:rPr>
              <w:t>B</w:t>
            </w:r>
            <w:r w:rsidRPr="005615DB">
              <w:rPr>
                <w:sz w:val="22"/>
                <w:lang w:val="es-ES"/>
              </w:rPr>
              <w:t xml:space="preserve">eneficiario potencial de la actividad </w:t>
            </w:r>
            <w:r>
              <w:rPr>
                <w:sz w:val="22"/>
                <w:lang w:val="es-ES"/>
              </w:rPr>
              <w:t>es elegible</w:t>
            </w:r>
          </w:p>
          <w:p w:rsidR="00744ED9" w:rsidRPr="00E9050F" w:rsidRDefault="00744ED9" w:rsidP="00744ED9">
            <w:pPr>
              <w:pStyle w:val="NoSpacing"/>
              <w:numPr>
                <w:ilvl w:val="0"/>
                <w:numId w:val="30"/>
              </w:numPr>
              <w:ind w:left="401"/>
              <w:rPr>
                <w:lang w:val="es-ES"/>
              </w:rPr>
            </w:pPr>
            <w:r>
              <w:rPr>
                <w:sz w:val="22"/>
                <w:lang w:val="es-ES"/>
              </w:rPr>
              <w:t>Documentación demuestra daños por el desastre</w:t>
            </w:r>
          </w:p>
          <w:p w:rsidR="00744ED9" w:rsidRDefault="00744ED9" w:rsidP="00744ED9">
            <w:pPr>
              <w:pStyle w:val="NoSpacing"/>
              <w:numPr>
                <w:ilvl w:val="0"/>
                <w:numId w:val="30"/>
              </w:numPr>
              <w:ind w:left="401"/>
              <w:rPr>
                <w:lang w:val="es-ES"/>
              </w:rPr>
            </w:pPr>
            <w:r>
              <w:rPr>
                <w:sz w:val="22"/>
                <w:lang w:val="es-ES"/>
              </w:rPr>
              <w:t>Verificar evidencia de alquiler</w:t>
            </w:r>
          </w:p>
        </w:tc>
        <w:tc>
          <w:tcPr>
            <w:tcW w:w="3316" w:type="dxa"/>
          </w:tcPr>
          <w:p w:rsidR="00744ED9" w:rsidRDefault="00744ED9" w:rsidP="00744ED9">
            <w:pPr>
              <w:pStyle w:val="NoSpacing"/>
              <w:numPr>
                <w:ilvl w:val="0"/>
                <w:numId w:val="30"/>
              </w:numPr>
              <w:rPr>
                <w:lang w:val="es-ES"/>
              </w:rPr>
            </w:pPr>
            <w:r w:rsidRPr="005615DB">
              <w:rPr>
                <w:sz w:val="22"/>
                <w:lang w:val="es-ES"/>
              </w:rPr>
              <w:t>Información demográfica de los miembros del hogar</w:t>
            </w:r>
          </w:p>
        </w:tc>
      </w:tr>
    </w:tbl>
    <w:p w:rsidR="00B57F53" w:rsidRDefault="00B57F53">
      <w:pPr>
        <w:spacing w:after="200" w:line="276" w:lineRule="auto"/>
        <w:rPr>
          <w:rFonts w:eastAsia="Batang"/>
          <w:lang w:val="es-PR"/>
        </w:rPr>
      </w:pPr>
    </w:p>
    <w:p w:rsidR="00A3029D" w:rsidRPr="00FE1D31" w:rsidRDefault="00B57F53" w:rsidP="00FE1D31">
      <w:pPr>
        <w:pStyle w:val="ListParagraph"/>
        <w:numPr>
          <w:ilvl w:val="0"/>
          <w:numId w:val="35"/>
        </w:numPr>
        <w:spacing w:after="200" w:line="276" w:lineRule="auto"/>
        <w:rPr>
          <w:lang w:val="es-PR"/>
        </w:rPr>
      </w:pPr>
      <w:bookmarkStart w:id="0" w:name="_GoBack"/>
      <w:bookmarkEnd w:id="0"/>
      <w:r w:rsidRPr="00FE1D31">
        <w:rPr>
          <w:rFonts w:eastAsia="Batang"/>
          <w:lang w:val="es-PR"/>
        </w:rPr>
        <w:t>Para proyectos de vivienda, se incluye en la requisición el costo por unidad.</w:t>
      </w:r>
    </w:p>
    <w:p w:rsidR="001438DF" w:rsidRPr="00A3029D" w:rsidRDefault="001438DF" w:rsidP="00ED08BE">
      <w:pPr>
        <w:pStyle w:val="NoSpacing"/>
        <w:jc w:val="center"/>
        <w:rPr>
          <w:b/>
          <w:lang w:val="es-PR"/>
        </w:rPr>
        <w:sectPr w:rsidR="001438DF" w:rsidRPr="00A3029D" w:rsidSect="00F5064F">
          <w:headerReference w:type="default" r:id="rId9"/>
          <w:footerReference w:type="default" r:id="rId10"/>
          <w:headerReference w:type="first" r:id="rId11"/>
          <w:pgSz w:w="15840" w:h="12240" w:orient="landscape"/>
          <w:pgMar w:top="1728" w:right="1728" w:bottom="1440" w:left="1440" w:header="720" w:footer="720" w:gutter="0"/>
          <w:cols w:space="720"/>
          <w:titlePg/>
          <w:docGrid w:linePitch="360"/>
        </w:sectPr>
      </w:pPr>
    </w:p>
    <w:p w:rsidR="001438DF" w:rsidRDefault="001438DF" w:rsidP="001438DF">
      <w:pPr>
        <w:pStyle w:val="NoSpacing"/>
        <w:jc w:val="center"/>
        <w:rPr>
          <w:b/>
          <w:lang w:val="es-ES"/>
        </w:rPr>
      </w:pPr>
    </w:p>
    <w:p w:rsidR="00ED08BE" w:rsidRDefault="00ED08BE" w:rsidP="001438DF">
      <w:pPr>
        <w:pStyle w:val="NoSpacing"/>
        <w:jc w:val="center"/>
        <w:rPr>
          <w:b/>
          <w:lang w:val="es-ES"/>
        </w:rPr>
      </w:pPr>
      <w:r>
        <w:rPr>
          <w:b/>
          <w:lang w:val="es-ES"/>
        </w:rPr>
        <w:t xml:space="preserve">CDBG- </w:t>
      </w:r>
      <w:proofErr w:type="spellStart"/>
      <w:r>
        <w:rPr>
          <w:b/>
          <w:lang w:val="es-ES"/>
        </w:rPr>
        <w:t>Disaster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Recovery</w:t>
      </w:r>
      <w:proofErr w:type="spellEnd"/>
    </w:p>
    <w:p w:rsidR="00ED08BE" w:rsidRDefault="00ED08BE" w:rsidP="001438DF">
      <w:pPr>
        <w:pStyle w:val="NoSpacing"/>
        <w:jc w:val="center"/>
        <w:rPr>
          <w:b/>
          <w:lang w:val="es-ES"/>
        </w:rPr>
      </w:pPr>
      <w:r w:rsidRPr="00744ED9">
        <w:rPr>
          <w:b/>
          <w:lang w:val="es-ES"/>
        </w:rPr>
        <w:t xml:space="preserve">Hoja de </w:t>
      </w:r>
      <w:r w:rsidR="003F02BB">
        <w:rPr>
          <w:b/>
          <w:lang w:val="es-ES"/>
        </w:rPr>
        <w:t xml:space="preserve">Cotejo </w:t>
      </w:r>
      <w:r w:rsidRPr="00744ED9">
        <w:rPr>
          <w:b/>
          <w:lang w:val="es-ES"/>
        </w:rPr>
        <w:t>Requisiciones</w:t>
      </w:r>
    </w:p>
    <w:p w:rsidR="00ED08BE" w:rsidRDefault="00ED08BE" w:rsidP="00ED08BE">
      <w:pPr>
        <w:pStyle w:val="NoSpacing"/>
        <w:jc w:val="center"/>
        <w:rPr>
          <w:b/>
          <w:lang w:val="es-ES"/>
        </w:rPr>
      </w:pPr>
    </w:p>
    <w:p w:rsidR="00ED08BE" w:rsidRPr="00744ED9" w:rsidRDefault="00ED08BE" w:rsidP="00ED08BE">
      <w:pPr>
        <w:pStyle w:val="NoSpacing"/>
        <w:jc w:val="center"/>
        <w:rPr>
          <w:b/>
          <w:lang w:val="es-ES"/>
        </w:rPr>
      </w:pPr>
    </w:p>
    <w:p w:rsidR="00016750" w:rsidRDefault="00016750" w:rsidP="00016750">
      <w:pPr>
        <w:rPr>
          <w:lang w:val="es-PR"/>
        </w:rPr>
      </w:pPr>
    </w:p>
    <w:p w:rsidR="00016750" w:rsidRPr="001438DF" w:rsidRDefault="00016750" w:rsidP="001438DF">
      <w:pPr>
        <w:pStyle w:val="ListParagraph"/>
        <w:numPr>
          <w:ilvl w:val="0"/>
          <w:numId w:val="34"/>
        </w:numPr>
        <w:rPr>
          <w:lang w:val="es-PR"/>
        </w:rPr>
      </w:pPr>
      <w:r w:rsidRPr="001438DF">
        <w:rPr>
          <w:lang w:val="es-PR"/>
        </w:rPr>
        <w:t>Si es la primera requisición del proyecto</w:t>
      </w:r>
      <w:r w:rsidR="001438DF">
        <w:rPr>
          <w:lang w:val="es-PR"/>
        </w:rPr>
        <w:t>, debe incluir</w:t>
      </w:r>
      <w:r w:rsidRPr="001438DF">
        <w:rPr>
          <w:lang w:val="es-PR"/>
        </w:rPr>
        <w:t>:</w:t>
      </w:r>
    </w:p>
    <w:p w:rsidR="00016750" w:rsidRPr="00016750" w:rsidRDefault="00FE1D31" w:rsidP="00016750">
      <w:pPr>
        <w:ind w:left="1080"/>
        <w:rPr>
          <w:lang w:val="es-PR"/>
        </w:rPr>
      </w:pPr>
      <w:sdt>
        <w:sdtPr>
          <w:rPr>
            <w:lang w:val="es-PR"/>
          </w:rPr>
          <w:id w:val="98313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750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016750">
        <w:rPr>
          <w:lang w:val="es-PR"/>
        </w:rPr>
        <w:tab/>
      </w:r>
      <w:r w:rsidR="00016750" w:rsidRPr="00016750">
        <w:rPr>
          <w:lang w:val="es-PR"/>
        </w:rPr>
        <w:t>Contrato de construcción</w:t>
      </w:r>
    </w:p>
    <w:p w:rsidR="00016750" w:rsidRPr="00016750" w:rsidRDefault="00FE1D31" w:rsidP="00016750">
      <w:pPr>
        <w:ind w:left="1080"/>
        <w:rPr>
          <w:lang w:val="es-PR"/>
        </w:rPr>
      </w:pPr>
      <w:sdt>
        <w:sdtPr>
          <w:rPr>
            <w:lang w:val="es-PR"/>
          </w:rPr>
          <w:id w:val="108888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750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016750">
        <w:rPr>
          <w:lang w:val="es-PR"/>
        </w:rPr>
        <w:tab/>
      </w:r>
      <w:r w:rsidR="00016750" w:rsidRPr="00016750">
        <w:rPr>
          <w:lang w:val="es-PR"/>
        </w:rPr>
        <w:t xml:space="preserve">Contrato de servicios profesionales </w:t>
      </w:r>
    </w:p>
    <w:p w:rsidR="00016750" w:rsidRDefault="00FE1D31" w:rsidP="00016750">
      <w:pPr>
        <w:ind w:left="1080"/>
        <w:rPr>
          <w:lang w:val="es-PR"/>
        </w:rPr>
      </w:pPr>
      <w:sdt>
        <w:sdtPr>
          <w:rPr>
            <w:lang w:val="es-PR"/>
          </w:rPr>
          <w:id w:val="71909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750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016750">
        <w:rPr>
          <w:lang w:val="es-PR"/>
        </w:rPr>
        <w:tab/>
      </w:r>
      <w:r w:rsidR="00016750" w:rsidRPr="00016750">
        <w:rPr>
          <w:lang w:val="es-PR"/>
        </w:rPr>
        <w:t>Contrato de arrendamiento de equipo</w:t>
      </w:r>
    </w:p>
    <w:p w:rsidR="001438DF" w:rsidRDefault="00FE1D31" w:rsidP="001438DF">
      <w:pPr>
        <w:ind w:left="1410" w:hanging="330"/>
        <w:rPr>
          <w:lang w:val="es-PR"/>
        </w:rPr>
      </w:pPr>
      <w:sdt>
        <w:sdtPr>
          <w:rPr>
            <w:lang w:val="es-PR"/>
          </w:rPr>
          <w:id w:val="-974137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750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016750">
        <w:rPr>
          <w:lang w:val="es-PR"/>
        </w:rPr>
        <w:tab/>
        <w:t>Oferta y aceptación de compra-venta</w:t>
      </w:r>
      <w:r w:rsidR="001438DF">
        <w:rPr>
          <w:lang w:val="es-PR"/>
        </w:rPr>
        <w:t xml:space="preserve"> </w:t>
      </w:r>
      <w:r w:rsidR="001438DF" w:rsidRPr="001438DF">
        <w:rPr>
          <w:lang w:val="es-PR"/>
        </w:rPr>
        <w:t>o sentencia de expropiación</w:t>
      </w:r>
    </w:p>
    <w:p w:rsidR="001438DF" w:rsidRDefault="00920C39" w:rsidP="001438DF">
      <w:pPr>
        <w:pStyle w:val="ListParagraph"/>
        <w:numPr>
          <w:ilvl w:val="0"/>
          <w:numId w:val="34"/>
        </w:numPr>
        <w:rPr>
          <w:lang w:val="es-PR"/>
        </w:rPr>
      </w:pPr>
      <w:r>
        <w:rPr>
          <w:lang w:val="es-PR"/>
        </w:rPr>
        <w:t>Evidencia del gasto:</w:t>
      </w:r>
    </w:p>
    <w:p w:rsidR="009D1B95" w:rsidRPr="009D1B95" w:rsidRDefault="00FE1D31" w:rsidP="009D1B95">
      <w:pPr>
        <w:ind w:left="1080"/>
        <w:rPr>
          <w:lang w:val="es-PR"/>
        </w:rPr>
      </w:pPr>
      <w:sdt>
        <w:sdtPr>
          <w:rPr>
            <w:lang w:val="es-PR"/>
          </w:rPr>
          <w:id w:val="58904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</w:r>
      <w:r w:rsidR="009D1B95" w:rsidRPr="009D1B95">
        <w:rPr>
          <w:lang w:val="es-PR"/>
        </w:rPr>
        <w:t>Certificaciones de pago emitida por los contratistas</w:t>
      </w:r>
    </w:p>
    <w:p w:rsidR="009D1B95" w:rsidRPr="009D1B95" w:rsidRDefault="00FE1D31" w:rsidP="009D1B95">
      <w:pPr>
        <w:ind w:left="1080"/>
        <w:rPr>
          <w:lang w:val="es-PR"/>
        </w:rPr>
      </w:pPr>
      <w:sdt>
        <w:sdtPr>
          <w:rPr>
            <w:lang w:val="es-PR"/>
          </w:rPr>
          <w:id w:val="24681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</w:r>
      <w:r w:rsidR="009D1B95" w:rsidRPr="009D1B95">
        <w:rPr>
          <w:lang w:val="es-PR"/>
        </w:rPr>
        <w:t>Facturas por concepto de compra de materiales, suministros, servicios prestados y otros, según aplique.</w:t>
      </w:r>
    </w:p>
    <w:p w:rsidR="009D1B95" w:rsidRPr="009D1B95" w:rsidRDefault="00FE1D31" w:rsidP="009D1B95">
      <w:pPr>
        <w:ind w:left="1080"/>
        <w:rPr>
          <w:lang w:val="es-PR"/>
        </w:rPr>
      </w:pPr>
      <w:sdt>
        <w:sdtPr>
          <w:rPr>
            <w:lang w:val="es-PR"/>
          </w:rPr>
          <w:id w:val="1898709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</w:r>
      <w:r w:rsidR="009D1B95" w:rsidRPr="009D1B95">
        <w:rPr>
          <w:lang w:val="es-PR"/>
        </w:rPr>
        <w:t>Certificación de nómina de proyectos desarrollados por administración (brigadas municipales).</w:t>
      </w:r>
    </w:p>
    <w:p w:rsidR="009D1B95" w:rsidRPr="009D1B95" w:rsidRDefault="00FE1D31" w:rsidP="009D1B95">
      <w:pPr>
        <w:ind w:left="1080"/>
        <w:rPr>
          <w:lang w:val="es-PR"/>
        </w:rPr>
      </w:pPr>
      <w:sdt>
        <w:sdtPr>
          <w:rPr>
            <w:lang w:val="es-PR"/>
          </w:rPr>
          <w:id w:val="-502285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  <w:t>F</w:t>
      </w:r>
      <w:r w:rsidR="009D1B95" w:rsidRPr="009D1B95">
        <w:rPr>
          <w:lang w:val="es-PR"/>
        </w:rPr>
        <w:t xml:space="preserve">oto del rótulo donde se indica el proyecto, origen de los fondos y la obra a realizarse, según estipulado en el Acuerdo de Delegación de Fondos. </w:t>
      </w:r>
    </w:p>
    <w:p w:rsidR="009D1B95" w:rsidRPr="009D1B95" w:rsidRDefault="009D1B95" w:rsidP="009D1B95">
      <w:pPr>
        <w:pStyle w:val="ListParagraph"/>
        <w:numPr>
          <w:ilvl w:val="0"/>
          <w:numId w:val="34"/>
        </w:numPr>
        <w:rPr>
          <w:lang w:val="es-PR"/>
        </w:rPr>
      </w:pPr>
      <w:r w:rsidRPr="009D1B95">
        <w:rPr>
          <w:lang w:val="es-PR"/>
        </w:rPr>
        <w:t>Si es una solicitud de la totalidad del balance de  fondos asignados al proyecto, deberá someter:</w:t>
      </w:r>
    </w:p>
    <w:p w:rsidR="009D1B95" w:rsidRDefault="00FE1D31" w:rsidP="009D1B95">
      <w:pPr>
        <w:pStyle w:val="ListParagraph"/>
        <w:numPr>
          <w:ilvl w:val="0"/>
          <w:numId w:val="0"/>
        </w:numPr>
        <w:ind w:left="1224"/>
        <w:rPr>
          <w:lang w:val="es-PR"/>
        </w:rPr>
      </w:pPr>
      <w:sdt>
        <w:sdtPr>
          <w:rPr>
            <w:lang w:val="es-PR"/>
          </w:rPr>
          <w:id w:val="-1390028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  <w:t>Notificación del 10% de retenido</w:t>
      </w:r>
    </w:p>
    <w:p w:rsidR="009D1B95" w:rsidRPr="009D1B95" w:rsidRDefault="00FE1D31" w:rsidP="009D1B95">
      <w:pPr>
        <w:ind w:left="1224"/>
        <w:rPr>
          <w:lang w:val="es-PR"/>
        </w:rPr>
      </w:pPr>
      <w:sdt>
        <w:sdtPr>
          <w:rPr>
            <w:lang w:val="es-PR"/>
          </w:rPr>
          <w:id w:val="-1652902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</w:r>
      <w:r w:rsidR="009D1B95" w:rsidRPr="009D1B95">
        <w:rPr>
          <w:lang w:val="es-PR"/>
        </w:rPr>
        <w:t>Carta del relevo del Fondo del Seguro del Estado</w:t>
      </w:r>
    </w:p>
    <w:p w:rsidR="009D1B95" w:rsidRDefault="00FE1D31" w:rsidP="009D1B95">
      <w:pPr>
        <w:ind w:left="1224"/>
        <w:rPr>
          <w:lang w:val="es-PR"/>
        </w:rPr>
      </w:pPr>
      <w:sdt>
        <w:sdtPr>
          <w:rPr>
            <w:lang w:val="es-PR"/>
          </w:rPr>
          <w:id w:val="799039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</w:r>
      <w:r w:rsidR="009D1B95" w:rsidRPr="009D1B95">
        <w:rPr>
          <w:lang w:val="es-PR"/>
        </w:rPr>
        <w:t>Carta de aceptación del proyecto</w:t>
      </w:r>
    </w:p>
    <w:p w:rsidR="009D1B95" w:rsidRDefault="009D1B95" w:rsidP="009D1B95">
      <w:pPr>
        <w:pStyle w:val="ListParagraph"/>
        <w:numPr>
          <w:ilvl w:val="0"/>
          <w:numId w:val="34"/>
        </w:numPr>
        <w:rPr>
          <w:lang w:val="es-PR"/>
        </w:rPr>
      </w:pPr>
      <w:r>
        <w:rPr>
          <w:lang w:val="es-PR"/>
        </w:rPr>
        <w:t>Solicitudes de fondos de gastos administrativos deben incluir:</w:t>
      </w:r>
    </w:p>
    <w:p w:rsidR="009D1B95" w:rsidRDefault="00FE1D31" w:rsidP="009D1B95">
      <w:pPr>
        <w:ind w:left="720"/>
        <w:rPr>
          <w:lang w:val="es-PR"/>
        </w:rPr>
      </w:pPr>
      <w:sdt>
        <w:sdtPr>
          <w:rPr>
            <w:lang w:val="es-PR"/>
          </w:rPr>
          <w:id w:val="268745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 w:rsidRPr="009D1B95">
        <w:rPr>
          <w:lang w:val="es-PR"/>
        </w:rPr>
        <w:t xml:space="preserve"> </w:t>
      </w:r>
      <w:r w:rsidR="009D1B95">
        <w:rPr>
          <w:lang w:val="es-PR"/>
        </w:rPr>
        <w:tab/>
        <w:t>E</w:t>
      </w:r>
      <w:r w:rsidR="009D1B95" w:rsidRPr="009D1B95">
        <w:rPr>
          <w:lang w:val="es-PR"/>
        </w:rPr>
        <w:t xml:space="preserve">videncia que demuestre que los gastos fueron incurridos como parte de la administración de los proyectos CDBG-DR.  </w:t>
      </w:r>
    </w:p>
    <w:p w:rsidR="009D1B95" w:rsidRDefault="00FE1D31" w:rsidP="009D1B95">
      <w:pPr>
        <w:ind w:left="720"/>
        <w:rPr>
          <w:lang w:val="es-PR"/>
        </w:rPr>
      </w:pPr>
      <w:sdt>
        <w:sdtPr>
          <w:rPr>
            <w:lang w:val="es-PR"/>
          </w:rPr>
          <w:id w:val="2117870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  <w:t>Certificación de nómina</w:t>
      </w:r>
    </w:p>
    <w:p w:rsidR="009D1B95" w:rsidRPr="009D1B95" w:rsidRDefault="00FE1D31" w:rsidP="009D1B95">
      <w:pPr>
        <w:ind w:left="720"/>
        <w:jc w:val="both"/>
        <w:rPr>
          <w:i/>
          <w:lang w:val="es-PR"/>
        </w:rPr>
      </w:pPr>
      <w:sdt>
        <w:sdtPr>
          <w:rPr>
            <w:lang w:val="es-PR"/>
          </w:rPr>
          <w:id w:val="1012733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B95">
            <w:rPr>
              <w:rFonts w:ascii="MS Gothic" w:eastAsia="MS Gothic" w:hAnsi="MS Gothic" w:hint="eastAsia"/>
              <w:lang w:val="es-PR"/>
            </w:rPr>
            <w:t>☐</w:t>
          </w:r>
        </w:sdtContent>
      </w:sdt>
      <w:r w:rsidR="009D1B95">
        <w:rPr>
          <w:lang w:val="es-PR"/>
        </w:rPr>
        <w:tab/>
        <w:t>M</w:t>
      </w:r>
      <w:r w:rsidR="009D1B95" w:rsidRPr="009D1B95">
        <w:rPr>
          <w:lang w:val="es-PR"/>
        </w:rPr>
        <w:t xml:space="preserve">étodo que utiliza para distribuir los entre las subvenciones federales que administra en cumplimiento con la Circular OMB A-87, según enmendada por el 2 CFR 200 Sub-parte E </w:t>
      </w:r>
      <w:proofErr w:type="spellStart"/>
      <w:r w:rsidR="009D1B95" w:rsidRPr="009D1B95">
        <w:rPr>
          <w:i/>
          <w:lang w:val="es-PR"/>
        </w:rPr>
        <w:t>Cost</w:t>
      </w:r>
      <w:proofErr w:type="spellEnd"/>
      <w:r w:rsidR="009D1B95" w:rsidRPr="009D1B95">
        <w:rPr>
          <w:i/>
          <w:lang w:val="es-PR"/>
        </w:rPr>
        <w:t xml:space="preserve"> </w:t>
      </w:r>
      <w:proofErr w:type="spellStart"/>
      <w:r w:rsidR="009D1B95" w:rsidRPr="009D1B95">
        <w:rPr>
          <w:i/>
          <w:lang w:val="es-PR"/>
        </w:rPr>
        <w:t>Principles</w:t>
      </w:r>
      <w:proofErr w:type="spellEnd"/>
      <w:r w:rsidR="009D1B95" w:rsidRPr="009D1B95">
        <w:rPr>
          <w:i/>
          <w:lang w:val="es-PR"/>
        </w:rPr>
        <w:t xml:space="preserve">. </w:t>
      </w:r>
    </w:p>
    <w:p w:rsidR="009D1B95" w:rsidRPr="009D1B95" w:rsidRDefault="009D1B95" w:rsidP="009D1B95">
      <w:pPr>
        <w:rPr>
          <w:lang w:val="es-PR"/>
        </w:rPr>
      </w:pPr>
    </w:p>
    <w:p w:rsidR="009D1B95" w:rsidRPr="009D1B95" w:rsidRDefault="009D1B95" w:rsidP="009D1B95">
      <w:pPr>
        <w:rPr>
          <w:lang w:val="es-PR"/>
        </w:rPr>
      </w:pPr>
    </w:p>
    <w:p w:rsidR="009D1B95" w:rsidRPr="009D1B95" w:rsidRDefault="009D1B95" w:rsidP="009D1B95">
      <w:pPr>
        <w:ind w:left="1440" w:hanging="360"/>
        <w:rPr>
          <w:lang w:val="es-PR"/>
        </w:rPr>
      </w:pPr>
    </w:p>
    <w:p w:rsidR="00920C39" w:rsidRPr="00920C39" w:rsidRDefault="00920C39" w:rsidP="00920C39">
      <w:pPr>
        <w:rPr>
          <w:lang w:val="es-PR"/>
        </w:rPr>
      </w:pPr>
    </w:p>
    <w:p w:rsidR="001438DF" w:rsidRDefault="001438DF" w:rsidP="00016750">
      <w:pPr>
        <w:ind w:left="1080"/>
        <w:rPr>
          <w:lang w:val="es-PR"/>
        </w:rPr>
      </w:pPr>
    </w:p>
    <w:p w:rsidR="00016750" w:rsidRPr="00016750" w:rsidRDefault="00016750" w:rsidP="00016750">
      <w:pPr>
        <w:ind w:left="1080"/>
        <w:rPr>
          <w:lang w:val="es-PR"/>
        </w:rPr>
      </w:pPr>
    </w:p>
    <w:sectPr w:rsidR="00016750" w:rsidRPr="00016750" w:rsidSect="0033675D">
      <w:pgSz w:w="15840" w:h="12240" w:orient="landscape"/>
      <w:pgMar w:top="1440" w:right="1728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A0F" w:rsidRDefault="00633A0F" w:rsidP="00B44CEE">
      <w:pPr>
        <w:spacing w:line="240" w:lineRule="auto"/>
      </w:pPr>
      <w:r>
        <w:separator/>
      </w:r>
    </w:p>
  </w:endnote>
  <w:endnote w:type="continuationSeparator" w:id="0">
    <w:p w:rsidR="00633A0F" w:rsidRDefault="00633A0F" w:rsidP="00B44C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s-PR"/>
      </w:rPr>
      <w:id w:val="-3543090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33A0F" w:rsidRPr="00573C5F" w:rsidRDefault="00633A0F">
        <w:pPr>
          <w:pStyle w:val="Footer"/>
          <w:pBdr>
            <w:top w:val="single" w:sz="4" w:space="1" w:color="D9D9D9" w:themeColor="background1" w:themeShade="D9"/>
          </w:pBdr>
          <w:jc w:val="right"/>
          <w:rPr>
            <w:lang w:val="es-PR"/>
          </w:rPr>
        </w:pPr>
        <w:r w:rsidRPr="00573C5F">
          <w:rPr>
            <w:color w:val="808080" w:themeColor="background1" w:themeShade="80"/>
            <w:spacing w:val="60"/>
            <w:lang w:val="es-PR"/>
          </w:rPr>
          <w:t>Página</w:t>
        </w:r>
        <w:r w:rsidRPr="00573C5F">
          <w:rPr>
            <w:lang w:val="es-PR"/>
          </w:rPr>
          <w:t xml:space="preserve"> | </w:t>
        </w:r>
        <w:r w:rsidRPr="00573C5F">
          <w:rPr>
            <w:color w:val="808080" w:themeColor="background1" w:themeShade="80"/>
            <w:spacing w:val="60"/>
            <w:lang w:val="es-PR"/>
          </w:rPr>
          <w:fldChar w:fldCharType="begin"/>
        </w:r>
        <w:r w:rsidRPr="00573C5F">
          <w:rPr>
            <w:color w:val="808080" w:themeColor="background1" w:themeShade="80"/>
            <w:spacing w:val="60"/>
            <w:lang w:val="es-PR"/>
          </w:rPr>
          <w:instrText xml:space="preserve"> PAGE   \* MERGEFORMAT </w:instrText>
        </w:r>
        <w:r w:rsidRPr="00573C5F">
          <w:rPr>
            <w:color w:val="808080" w:themeColor="background1" w:themeShade="80"/>
            <w:spacing w:val="60"/>
            <w:lang w:val="es-PR"/>
          </w:rPr>
          <w:fldChar w:fldCharType="separate"/>
        </w:r>
        <w:r w:rsidR="00FE1D31">
          <w:rPr>
            <w:noProof/>
            <w:color w:val="808080" w:themeColor="background1" w:themeShade="80"/>
            <w:spacing w:val="60"/>
            <w:lang w:val="es-PR"/>
          </w:rPr>
          <w:t>5</w:t>
        </w:r>
        <w:r w:rsidRPr="00573C5F">
          <w:rPr>
            <w:color w:val="808080" w:themeColor="background1" w:themeShade="80"/>
            <w:spacing w:val="60"/>
            <w:lang w:val="es-PR"/>
          </w:rPr>
          <w:fldChar w:fldCharType="end"/>
        </w:r>
      </w:p>
    </w:sdtContent>
  </w:sdt>
  <w:p w:rsidR="00633A0F" w:rsidRDefault="00633A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A0F" w:rsidRDefault="00633A0F" w:rsidP="00B44CEE">
      <w:pPr>
        <w:spacing w:line="240" w:lineRule="auto"/>
      </w:pPr>
      <w:r>
        <w:separator/>
      </w:r>
    </w:p>
  </w:footnote>
  <w:footnote w:type="continuationSeparator" w:id="0">
    <w:p w:rsidR="00633A0F" w:rsidRDefault="00633A0F" w:rsidP="00B44CEE">
      <w:pPr>
        <w:spacing w:line="240" w:lineRule="auto"/>
      </w:pPr>
      <w:r>
        <w:continuationSeparator/>
      </w:r>
    </w:p>
  </w:footnote>
  <w:footnote w:id="1">
    <w:p w:rsidR="00F50D04" w:rsidRPr="00920C39" w:rsidRDefault="00F50D04" w:rsidP="00F50D04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_tradnl"/>
        </w:rPr>
        <w:t>Se refiere al balance antes de procesar la requisición.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A0F" w:rsidRPr="00573C5F" w:rsidRDefault="00633A0F" w:rsidP="00573C5F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eastAsiaTheme="minorEastAsia" w:cstheme="minorBidi"/>
        <w:color w:val="808080" w:themeColor="background1" w:themeShade="80"/>
        <w:sz w:val="20"/>
        <w:lang w:val="es-PR"/>
      </w:rPr>
    </w:pPr>
    <w:r w:rsidRPr="00573C5F">
      <w:rPr>
        <w:rFonts w:eastAsiaTheme="minorEastAsia" w:cstheme="minorBidi"/>
        <w:color w:val="808080" w:themeColor="background1" w:themeShade="80"/>
        <w:sz w:val="20"/>
        <w:lang w:val="es-PR"/>
      </w:rPr>
      <w:t>Oficina del Comisionado de Asuntos Municipales</w:t>
    </w:r>
  </w:p>
  <w:p w:rsidR="00633A0F" w:rsidRPr="00573C5F" w:rsidRDefault="00633A0F" w:rsidP="00573C5F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eastAsiaTheme="minorEastAsia" w:cstheme="minorBidi"/>
        <w:i/>
        <w:color w:val="808080" w:themeColor="background1" w:themeShade="80"/>
        <w:sz w:val="20"/>
        <w:lang w:val="es-PR"/>
      </w:rPr>
    </w:pPr>
    <w:r w:rsidRPr="00573C5F">
      <w:rPr>
        <w:rFonts w:eastAsiaTheme="minorEastAsia" w:cstheme="minorBidi"/>
        <w:i/>
        <w:color w:val="808080" w:themeColor="background1" w:themeShade="80"/>
        <w:sz w:val="20"/>
        <w:lang w:val="es-PR"/>
      </w:rPr>
      <w:t xml:space="preserve">Políticas y Procedimientos para la Requisición de Fondos CDBG-DR por los Municipios </w:t>
    </w:r>
  </w:p>
  <w:p w:rsidR="00633A0F" w:rsidRPr="00573C5F" w:rsidRDefault="00633A0F">
    <w:pPr>
      <w:pStyle w:val="Header"/>
      <w:rPr>
        <w:lang w:val="es-P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D9" w:rsidRPr="006061C0" w:rsidRDefault="00744ED9">
    <w:pPr>
      <w:pStyle w:val="Header"/>
      <w:rPr>
        <w:b/>
        <w:lang w:val="es-PR"/>
      </w:rPr>
    </w:pPr>
    <w:r w:rsidRPr="002A4588">
      <w:rPr>
        <w:noProof/>
        <w:sz w:val="32"/>
        <w:szCs w:val="32"/>
        <w:lang w:val="es-PR" w:eastAsia="es-PR"/>
      </w:rPr>
      <w:drawing>
        <wp:anchor distT="0" distB="0" distL="114300" distR="114300" simplePos="0" relativeHeight="251659264" behindDoc="0" locked="0" layoutInCell="1" allowOverlap="1" wp14:anchorId="381D7D0A" wp14:editId="5E52B1FC">
          <wp:simplePos x="0" y="0"/>
          <wp:positionH relativeFrom="column">
            <wp:posOffset>-581025</wp:posOffset>
          </wp:positionH>
          <wp:positionV relativeFrom="paragraph">
            <wp:posOffset>-132715</wp:posOffset>
          </wp:positionV>
          <wp:extent cx="2388870" cy="636905"/>
          <wp:effectExtent l="0" t="0" r="0" b="0"/>
          <wp:wrapSquare wrapText="bothSides"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8870" cy="636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61C0">
      <w:tab/>
    </w:r>
    <w:r w:rsidR="006061C0">
      <w:tab/>
    </w:r>
    <w:r w:rsidR="006061C0">
      <w:tab/>
    </w:r>
    <w:r w:rsidR="006061C0">
      <w:tab/>
    </w:r>
    <w:r w:rsidR="006061C0">
      <w:tab/>
    </w:r>
    <w:proofErr w:type="spellStart"/>
    <w:r w:rsidR="006061C0" w:rsidRPr="006061C0">
      <w:rPr>
        <w:b/>
      </w:rPr>
      <w:t>Anejo</w:t>
    </w:r>
    <w:proofErr w:type="spellEnd"/>
    <w:r w:rsidR="006061C0" w:rsidRPr="006061C0">
      <w:rPr>
        <w:b/>
      </w:rPr>
      <w:t xml:space="preserve"> </w:t>
    </w:r>
    <w:r w:rsidR="006061C0">
      <w:rPr>
        <w:b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000D"/>
    <w:multiLevelType w:val="multilevel"/>
    <w:tmpl w:val="21AACA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A251D0"/>
    <w:multiLevelType w:val="multilevel"/>
    <w:tmpl w:val="5F7A6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D5653E1"/>
    <w:multiLevelType w:val="hybridMultilevel"/>
    <w:tmpl w:val="38E299DA"/>
    <w:lvl w:ilvl="0" w:tplc="AF76E16E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b w:val="0"/>
        <w:i w:val="0"/>
        <w:color w:val="E36C0A" w:themeColor="accent6" w:themeShade="BF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A68B0"/>
    <w:multiLevelType w:val="hybridMultilevel"/>
    <w:tmpl w:val="0FC66888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D5FF7"/>
    <w:multiLevelType w:val="hybridMultilevel"/>
    <w:tmpl w:val="A1ACB280"/>
    <w:lvl w:ilvl="0" w:tplc="AF76E16E">
      <w:start w:val="1"/>
      <w:numFmt w:val="bullet"/>
      <w:lvlText w:val=""/>
      <w:lvlJc w:val="left"/>
      <w:pPr>
        <w:ind w:left="2148" w:hanging="360"/>
      </w:pPr>
      <w:rPr>
        <w:rFonts w:ascii="Symbol" w:hAnsi="Symbol" w:hint="default"/>
        <w:b w:val="0"/>
        <w:i w:val="0"/>
        <w:color w:val="E36C0A" w:themeColor="accent6" w:themeShade="BF"/>
        <w:sz w:val="22"/>
        <w:szCs w:val="22"/>
      </w:rPr>
    </w:lvl>
    <w:lvl w:ilvl="1" w:tplc="CC10049C">
      <w:numFmt w:val="bullet"/>
      <w:lvlText w:val="•"/>
      <w:lvlJc w:val="left"/>
      <w:pPr>
        <w:ind w:left="3213" w:hanging="705"/>
      </w:pPr>
      <w:rPr>
        <w:rFonts w:ascii="Century Gothic" w:eastAsia="Times New Roman" w:hAnsi="Century Gothic" w:cs="Times New Roman" w:hint="default"/>
      </w:rPr>
    </w:lvl>
    <w:lvl w:ilvl="2" w:tplc="500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>
    <w:nsid w:val="22670A32"/>
    <w:multiLevelType w:val="hybridMultilevel"/>
    <w:tmpl w:val="7D140222"/>
    <w:lvl w:ilvl="0" w:tplc="3BF8084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164DC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105CB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FA68EC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28ED0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55A40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F8EE89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3E50D2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1A84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">
    <w:nsid w:val="2D26500B"/>
    <w:multiLevelType w:val="hybridMultilevel"/>
    <w:tmpl w:val="D7D80720"/>
    <w:lvl w:ilvl="0" w:tplc="C616C3F6">
      <w:start w:val="1"/>
      <w:numFmt w:val="bullet"/>
      <w:lvlText w:val=""/>
      <w:lvlJc w:val="left"/>
      <w:pPr>
        <w:ind w:left="360" w:hanging="360"/>
      </w:pPr>
      <w:rPr>
        <w:rFonts w:ascii="Symbol" w:hAnsi="Symbol" w:hint="default"/>
        <w:b w:val="0"/>
        <w:i w:val="0"/>
        <w:color w:val="E36C0A" w:themeColor="accent6" w:themeShade="BF"/>
        <w:sz w:val="32"/>
      </w:rPr>
    </w:lvl>
    <w:lvl w:ilvl="1" w:tplc="5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C05744"/>
    <w:multiLevelType w:val="hybridMultilevel"/>
    <w:tmpl w:val="CACA64F8"/>
    <w:lvl w:ilvl="0" w:tplc="AF76E16E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b w:val="0"/>
        <w:i w:val="0"/>
        <w:color w:val="E36C0A" w:themeColor="accent6" w:themeShade="BF"/>
      </w:rPr>
    </w:lvl>
    <w:lvl w:ilvl="1" w:tplc="DF88FDBA">
      <w:numFmt w:val="bullet"/>
      <w:lvlText w:val="•"/>
      <w:lvlJc w:val="left"/>
      <w:pPr>
        <w:ind w:left="1785" w:hanging="705"/>
      </w:pPr>
      <w:rPr>
        <w:rFonts w:ascii="Century Gothic" w:eastAsia="Times New Roman" w:hAnsi="Century Gothic" w:cs="Times New Roman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2084B"/>
    <w:multiLevelType w:val="multilevel"/>
    <w:tmpl w:val="BBB46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94429E2"/>
    <w:multiLevelType w:val="hybridMultilevel"/>
    <w:tmpl w:val="A53C8282"/>
    <w:lvl w:ilvl="0" w:tplc="3E20DDF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b w:val="0"/>
        <w:i w:val="0"/>
        <w:color w:val="E36C0A" w:themeColor="accent6" w:themeShade="BF"/>
        <w:sz w:val="28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6B2F23"/>
    <w:multiLevelType w:val="multilevel"/>
    <w:tmpl w:val="134C8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"/>
      <w:lvlJc w:val="left"/>
      <w:pPr>
        <w:ind w:left="792" w:hanging="432"/>
      </w:pPr>
      <w:rPr>
        <w:rFonts w:ascii="Symbol" w:hAnsi="Symbol" w:hint="default"/>
        <w:b w:val="0"/>
        <w:i w:val="0"/>
        <w:color w:val="E36C0A" w:themeColor="accent6" w:themeShade="BF"/>
      </w:rPr>
    </w:lvl>
    <w:lvl w:ilvl="2">
      <w:start w:val="1"/>
      <w:numFmt w:val="bullet"/>
      <w:lvlText w:val=""/>
      <w:lvlJc w:val="left"/>
      <w:pPr>
        <w:ind w:left="1224" w:hanging="504"/>
      </w:pPr>
      <w:rPr>
        <w:rFonts w:ascii="Symbol" w:hAnsi="Symbol" w:hint="default"/>
        <w:b w:val="0"/>
        <w:i w:val="0"/>
        <w:color w:val="E36C0A" w:themeColor="accent6" w:themeShade="BF"/>
      </w:rPr>
    </w:lvl>
    <w:lvl w:ilvl="3">
      <w:start w:val="1"/>
      <w:numFmt w:val="bullet"/>
      <w:lvlText w:val=""/>
      <w:lvlJc w:val="left"/>
      <w:pPr>
        <w:ind w:left="1728" w:hanging="648"/>
      </w:pPr>
      <w:rPr>
        <w:rFonts w:ascii="Symbol" w:hAnsi="Symbol" w:hint="default"/>
        <w:b w:val="0"/>
        <w:i w:val="0"/>
        <w:color w:val="E36C0A" w:themeColor="accent6" w:themeShade="BF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152B86"/>
    <w:multiLevelType w:val="multilevel"/>
    <w:tmpl w:val="836AE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D785D92"/>
    <w:multiLevelType w:val="multilevel"/>
    <w:tmpl w:val="B8E0D8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BD74ABF"/>
    <w:multiLevelType w:val="multilevel"/>
    <w:tmpl w:val="5F7A6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CF76043"/>
    <w:multiLevelType w:val="multilevel"/>
    <w:tmpl w:val="6D36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"/>
      <w:lvlJc w:val="left"/>
      <w:pPr>
        <w:ind w:left="792" w:hanging="432"/>
      </w:pPr>
      <w:rPr>
        <w:rFonts w:ascii="Symbol" w:hAnsi="Symbol" w:hint="default"/>
        <w:b w:val="0"/>
        <w:i w:val="0"/>
        <w:color w:val="E36C0A" w:themeColor="accent6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42D5A8D"/>
    <w:multiLevelType w:val="hybridMultilevel"/>
    <w:tmpl w:val="F4FE3C92"/>
    <w:lvl w:ilvl="0" w:tplc="3D8EEA6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b w:val="0"/>
        <w:i w:val="0"/>
        <w:color w:val="E36C0A" w:themeColor="accent6" w:themeShade="BF"/>
        <w:sz w:val="28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DF4F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B2408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D022EB8"/>
    <w:multiLevelType w:val="multilevel"/>
    <w:tmpl w:val="B8E0D8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92D04C1"/>
    <w:multiLevelType w:val="hybridMultilevel"/>
    <w:tmpl w:val="FEBC1792"/>
    <w:lvl w:ilvl="0" w:tplc="CAF0D7D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D370BE3"/>
    <w:multiLevelType w:val="multilevel"/>
    <w:tmpl w:val="8E0CDD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"/>
      <w:lvlJc w:val="left"/>
      <w:pPr>
        <w:ind w:left="792" w:hanging="432"/>
      </w:pPr>
      <w:rPr>
        <w:rFonts w:ascii="Symbol" w:hAnsi="Symbol" w:hint="default"/>
        <w:b w:val="0"/>
        <w:i w:val="0"/>
        <w:color w:val="E36C0A" w:themeColor="accent6" w:themeShade="BF"/>
      </w:rPr>
    </w:lvl>
    <w:lvl w:ilvl="2">
      <w:start w:val="1"/>
      <w:numFmt w:val="bullet"/>
      <w:lvlText w:val=""/>
      <w:lvlJc w:val="left"/>
      <w:pPr>
        <w:ind w:left="1224" w:hanging="504"/>
      </w:pPr>
      <w:rPr>
        <w:rFonts w:ascii="Symbol" w:hAnsi="Symbol" w:hint="default"/>
        <w:b w:val="0"/>
        <w:i w:val="0"/>
        <w:color w:val="E36C0A" w:themeColor="accent6" w:themeShade="B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F135D9C"/>
    <w:multiLevelType w:val="hybridMultilevel"/>
    <w:tmpl w:val="CBAABEF6"/>
    <w:lvl w:ilvl="0" w:tplc="71D6A12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  <w:sz w:val="40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4"/>
  </w:num>
  <w:num w:numId="5">
    <w:abstractNumId w:val="19"/>
  </w:num>
  <w:num w:numId="6">
    <w:abstractNumId w:val="19"/>
  </w:num>
  <w:num w:numId="7">
    <w:abstractNumId w:val="19"/>
  </w:num>
  <w:num w:numId="8">
    <w:abstractNumId w:val="3"/>
  </w:num>
  <w:num w:numId="9">
    <w:abstractNumId w:val="19"/>
  </w:num>
  <w:num w:numId="10">
    <w:abstractNumId w:val="1"/>
  </w:num>
  <w:num w:numId="11">
    <w:abstractNumId w:val="19"/>
  </w:num>
  <w:num w:numId="12">
    <w:abstractNumId w:val="12"/>
  </w:num>
  <w:num w:numId="13">
    <w:abstractNumId w:val="18"/>
  </w:num>
  <w:num w:numId="14">
    <w:abstractNumId w:val="0"/>
  </w:num>
  <w:num w:numId="15">
    <w:abstractNumId w:val="19"/>
  </w:num>
  <w:num w:numId="16">
    <w:abstractNumId w:val="19"/>
  </w:num>
  <w:num w:numId="17">
    <w:abstractNumId w:val="19"/>
  </w:num>
  <w:num w:numId="18">
    <w:abstractNumId w:val="14"/>
  </w:num>
  <w:num w:numId="19">
    <w:abstractNumId w:val="19"/>
  </w:num>
  <w:num w:numId="20">
    <w:abstractNumId w:val="19"/>
  </w:num>
  <w:num w:numId="21">
    <w:abstractNumId w:val="5"/>
  </w:num>
  <w:num w:numId="22">
    <w:abstractNumId w:val="17"/>
  </w:num>
  <w:num w:numId="23">
    <w:abstractNumId w:val="16"/>
  </w:num>
  <w:num w:numId="24">
    <w:abstractNumId w:val="8"/>
  </w:num>
  <w:num w:numId="25">
    <w:abstractNumId w:val="19"/>
  </w:num>
  <w:num w:numId="26">
    <w:abstractNumId w:val="19"/>
  </w:num>
  <w:num w:numId="27">
    <w:abstractNumId w:val="19"/>
  </w:num>
  <w:num w:numId="28">
    <w:abstractNumId w:val="20"/>
  </w:num>
  <w:num w:numId="29">
    <w:abstractNumId w:val="10"/>
  </w:num>
  <w:num w:numId="30">
    <w:abstractNumId w:val="6"/>
  </w:num>
  <w:num w:numId="31">
    <w:abstractNumId w:val="2"/>
  </w:num>
  <w:num w:numId="32">
    <w:abstractNumId w:val="9"/>
  </w:num>
  <w:num w:numId="33">
    <w:abstractNumId w:val="21"/>
  </w:num>
  <w:num w:numId="34">
    <w:abstractNumId w:val="13"/>
  </w:num>
  <w:num w:numId="35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EE"/>
    <w:rsid w:val="0000329B"/>
    <w:rsid w:val="00016750"/>
    <w:rsid w:val="00032590"/>
    <w:rsid w:val="00046D73"/>
    <w:rsid w:val="000A5341"/>
    <w:rsid w:val="000B5A6F"/>
    <w:rsid w:val="000B6180"/>
    <w:rsid w:val="001438DF"/>
    <w:rsid w:val="00145EED"/>
    <w:rsid w:val="00180AD0"/>
    <w:rsid w:val="001C6E92"/>
    <w:rsid w:val="001E271E"/>
    <w:rsid w:val="00200272"/>
    <w:rsid w:val="00210B88"/>
    <w:rsid w:val="00221B83"/>
    <w:rsid w:val="002802A9"/>
    <w:rsid w:val="002A4588"/>
    <w:rsid w:val="002A5246"/>
    <w:rsid w:val="002D3FBB"/>
    <w:rsid w:val="002E444B"/>
    <w:rsid w:val="003264A3"/>
    <w:rsid w:val="0033675D"/>
    <w:rsid w:val="00382040"/>
    <w:rsid w:val="003B5AD9"/>
    <w:rsid w:val="003C2040"/>
    <w:rsid w:val="003C2444"/>
    <w:rsid w:val="003C6C24"/>
    <w:rsid w:val="003F02BB"/>
    <w:rsid w:val="00425FD0"/>
    <w:rsid w:val="0042780F"/>
    <w:rsid w:val="00474530"/>
    <w:rsid w:val="00475AD4"/>
    <w:rsid w:val="00475C98"/>
    <w:rsid w:val="004D7377"/>
    <w:rsid w:val="004D78DD"/>
    <w:rsid w:val="004E7D9A"/>
    <w:rsid w:val="00514204"/>
    <w:rsid w:val="005151DF"/>
    <w:rsid w:val="00532A07"/>
    <w:rsid w:val="00534E01"/>
    <w:rsid w:val="00543B06"/>
    <w:rsid w:val="00553219"/>
    <w:rsid w:val="005536A4"/>
    <w:rsid w:val="005615DB"/>
    <w:rsid w:val="00565F2B"/>
    <w:rsid w:val="00573C5F"/>
    <w:rsid w:val="0057491F"/>
    <w:rsid w:val="00597D75"/>
    <w:rsid w:val="005C236A"/>
    <w:rsid w:val="005C4FA3"/>
    <w:rsid w:val="005E0536"/>
    <w:rsid w:val="005F661F"/>
    <w:rsid w:val="006061C0"/>
    <w:rsid w:val="006139D9"/>
    <w:rsid w:val="00626665"/>
    <w:rsid w:val="00633A0F"/>
    <w:rsid w:val="0065533E"/>
    <w:rsid w:val="006743FD"/>
    <w:rsid w:val="006A34B1"/>
    <w:rsid w:val="006A3D6C"/>
    <w:rsid w:val="006B552C"/>
    <w:rsid w:val="006C034A"/>
    <w:rsid w:val="006E1D41"/>
    <w:rsid w:val="007111FA"/>
    <w:rsid w:val="00743595"/>
    <w:rsid w:val="00744ED9"/>
    <w:rsid w:val="00753D3C"/>
    <w:rsid w:val="00792B60"/>
    <w:rsid w:val="007B29EC"/>
    <w:rsid w:val="007C2195"/>
    <w:rsid w:val="00816B1B"/>
    <w:rsid w:val="008832EB"/>
    <w:rsid w:val="00891249"/>
    <w:rsid w:val="008923F0"/>
    <w:rsid w:val="008B3B06"/>
    <w:rsid w:val="008D6797"/>
    <w:rsid w:val="008E2BB8"/>
    <w:rsid w:val="008E35A7"/>
    <w:rsid w:val="00920C39"/>
    <w:rsid w:val="0092152E"/>
    <w:rsid w:val="00932425"/>
    <w:rsid w:val="00953546"/>
    <w:rsid w:val="00960935"/>
    <w:rsid w:val="009625D6"/>
    <w:rsid w:val="00984038"/>
    <w:rsid w:val="0098480D"/>
    <w:rsid w:val="009A74EF"/>
    <w:rsid w:val="009A7A95"/>
    <w:rsid w:val="009D1B95"/>
    <w:rsid w:val="00A0069A"/>
    <w:rsid w:val="00A22A73"/>
    <w:rsid w:val="00A3029D"/>
    <w:rsid w:val="00A3298C"/>
    <w:rsid w:val="00A40853"/>
    <w:rsid w:val="00A42324"/>
    <w:rsid w:val="00A876CA"/>
    <w:rsid w:val="00AB7391"/>
    <w:rsid w:val="00AD6270"/>
    <w:rsid w:val="00B03E08"/>
    <w:rsid w:val="00B23902"/>
    <w:rsid w:val="00B44CEE"/>
    <w:rsid w:val="00B4686A"/>
    <w:rsid w:val="00B47595"/>
    <w:rsid w:val="00B57F53"/>
    <w:rsid w:val="00B844D4"/>
    <w:rsid w:val="00B93507"/>
    <w:rsid w:val="00BD2EE8"/>
    <w:rsid w:val="00BE0AEE"/>
    <w:rsid w:val="00C358A3"/>
    <w:rsid w:val="00C66135"/>
    <w:rsid w:val="00C70B68"/>
    <w:rsid w:val="00CA1E00"/>
    <w:rsid w:val="00CC1F4F"/>
    <w:rsid w:val="00CD02B0"/>
    <w:rsid w:val="00CE7D4B"/>
    <w:rsid w:val="00D55BAC"/>
    <w:rsid w:val="00D57FEC"/>
    <w:rsid w:val="00D64D92"/>
    <w:rsid w:val="00D71B1D"/>
    <w:rsid w:val="00DA5831"/>
    <w:rsid w:val="00DA5C09"/>
    <w:rsid w:val="00DA7AB0"/>
    <w:rsid w:val="00DB5CEC"/>
    <w:rsid w:val="00E171A4"/>
    <w:rsid w:val="00E2294A"/>
    <w:rsid w:val="00E2483B"/>
    <w:rsid w:val="00E5798E"/>
    <w:rsid w:val="00E82BC2"/>
    <w:rsid w:val="00E9050F"/>
    <w:rsid w:val="00EA0412"/>
    <w:rsid w:val="00ED08BE"/>
    <w:rsid w:val="00ED1520"/>
    <w:rsid w:val="00F006D9"/>
    <w:rsid w:val="00F13987"/>
    <w:rsid w:val="00F5064F"/>
    <w:rsid w:val="00F50D04"/>
    <w:rsid w:val="00FB48E1"/>
    <w:rsid w:val="00FC3ECD"/>
    <w:rsid w:val="00FE1D31"/>
    <w:rsid w:val="00F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FD"/>
    <w:pPr>
      <w:spacing w:after="0" w:line="360" w:lineRule="auto"/>
    </w:pPr>
    <w:rPr>
      <w:rFonts w:ascii="Century Gothic" w:eastAsia="Times New Roman" w:hAnsi="Century Gothic" w:cs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480D"/>
    <w:pPr>
      <w:keepNext/>
      <w:keepLines/>
      <w:pBdr>
        <w:bottom w:val="single" w:sz="4" w:space="1" w:color="F79646" w:themeColor="accent6"/>
      </w:pBdr>
      <w:spacing w:before="480"/>
      <w:outlineLvl w:val="0"/>
    </w:pPr>
    <w:rPr>
      <w:rFonts w:eastAsiaTheme="majorEastAsia" w:cstheme="majorBidi"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98480D"/>
    <w:pPr>
      <w:keepNext/>
      <w:keepLines/>
      <w:spacing w:after="240" w:line="240" w:lineRule="auto"/>
      <w:outlineLvl w:val="1"/>
    </w:pPr>
    <w:rPr>
      <w:rFonts w:eastAsia="Calibri"/>
      <w:b/>
      <w:color w:val="595959" w:themeColor="text1" w:themeTint="A6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44CEE"/>
    <w:pPr>
      <w:keepNext/>
      <w:keepLines/>
      <w:pBdr>
        <w:bottom w:val="single" w:sz="4" w:space="1" w:color="auto"/>
      </w:pBdr>
      <w:spacing w:line="276" w:lineRule="auto"/>
      <w:outlineLvl w:val="2"/>
    </w:pPr>
    <w:rPr>
      <w:rFonts w:asciiTheme="majorHAnsi" w:eastAsiaTheme="majorEastAsia" w:hAnsiTheme="majorHAns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44CEE"/>
    <w:pPr>
      <w:keepNext/>
      <w:keepLines/>
      <w:spacing w:line="276" w:lineRule="auto"/>
      <w:outlineLvl w:val="3"/>
    </w:pPr>
    <w:rPr>
      <w:rFonts w:asciiTheme="minorHAnsi" w:eastAsiaTheme="majorEastAsia" w:hAnsiTheme="min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743FD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743FD"/>
    <w:rPr>
      <w:rFonts w:ascii="Century Gothic" w:eastAsiaTheme="majorEastAsia" w:hAnsi="Century Gothic" w:cstheme="majorBidi"/>
      <w:color w:val="595959" w:themeColor="text1" w:themeTint="A6"/>
      <w:spacing w:val="5"/>
      <w:kern w:val="28"/>
      <w:sz w:val="28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98480D"/>
    <w:rPr>
      <w:rFonts w:ascii="Century Gothic" w:eastAsiaTheme="majorEastAsia" w:hAnsi="Century Gothic" w:cstheme="majorBidi"/>
      <w:bCs/>
      <w:color w:val="404040" w:themeColor="text1" w:themeTint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uiPriority w:val="99"/>
    <w:rsid w:val="00B44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B44CEE"/>
    <w:rPr>
      <w:rFonts w:asciiTheme="majorHAnsi" w:eastAsiaTheme="majorEastAsia" w:hAnsiTheme="majorHAnsi" w:cstheme="majorBidi"/>
      <w:bCs/>
      <w:i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B44CEE"/>
    <w:rPr>
      <w:rFonts w:eastAsiaTheme="majorEastAsia" w:cstheme="majorBidi"/>
      <w:bCs/>
      <w:i/>
      <w:iCs/>
      <w:sz w:val="24"/>
      <w:lang w:val="en-US"/>
    </w:rPr>
  </w:style>
  <w:style w:type="character" w:customStyle="1" w:styleId="Heading1Char1">
    <w:name w:val="Heading 1 Char1"/>
    <w:uiPriority w:val="99"/>
    <w:locked/>
    <w:rsid w:val="00B44CEE"/>
    <w:rPr>
      <w:rFonts w:ascii="Cambria" w:hAnsi="Cambria"/>
      <w:b/>
      <w:color w:val="4F81BD"/>
      <w:sz w:val="56"/>
      <w:szCs w:val="20"/>
    </w:rPr>
  </w:style>
  <w:style w:type="character" w:customStyle="1" w:styleId="Heading2Char1">
    <w:name w:val="Heading 2 Char1"/>
    <w:link w:val="Heading2"/>
    <w:uiPriority w:val="99"/>
    <w:locked/>
    <w:rsid w:val="0098480D"/>
    <w:rPr>
      <w:rFonts w:ascii="Century Gothic" w:eastAsia="Calibri" w:hAnsi="Century Gothic" w:cs="Times New Roman"/>
      <w:b/>
      <w:color w:val="595959" w:themeColor="text1" w:themeTint="A6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rsid w:val="00B44CEE"/>
    <w:rPr>
      <w:rFonts w:cs="Times New Roman"/>
      <w:color w:val="0000FF"/>
      <w:u w:val="single"/>
    </w:rPr>
  </w:style>
  <w:style w:type="paragraph" w:customStyle="1" w:styleId="BodyTextA">
    <w:name w:val="Body Text A"/>
    <w:basedOn w:val="Normal"/>
    <w:link w:val="BodyTextAChar"/>
    <w:autoRedefine/>
    <w:uiPriority w:val="99"/>
    <w:rsid w:val="00B44CEE"/>
    <w:pPr>
      <w:spacing w:line="240" w:lineRule="auto"/>
    </w:pPr>
    <w:rPr>
      <w:rFonts w:eastAsia="Calibri"/>
      <w:sz w:val="20"/>
      <w:szCs w:val="20"/>
    </w:rPr>
  </w:style>
  <w:style w:type="character" w:customStyle="1" w:styleId="BodyTextAChar">
    <w:name w:val="Body Text A Char"/>
    <w:link w:val="BodyTextA"/>
    <w:uiPriority w:val="99"/>
    <w:locked/>
    <w:rsid w:val="00B44CEE"/>
    <w:rPr>
      <w:rFonts w:ascii="Calibri" w:eastAsia="Calibri" w:hAnsi="Calibri" w:cs="Times New Roman"/>
      <w:sz w:val="20"/>
      <w:szCs w:val="20"/>
      <w:lang w:val="en-US"/>
    </w:rPr>
  </w:style>
  <w:style w:type="paragraph" w:styleId="BodyText3">
    <w:name w:val="Body Text 3"/>
    <w:basedOn w:val="Normal"/>
    <w:link w:val="BodyText3Char1"/>
    <w:uiPriority w:val="99"/>
    <w:semiHidden/>
    <w:rsid w:val="00B44CEE"/>
    <w:pPr>
      <w:tabs>
        <w:tab w:val="left" w:pos="-27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766"/>
        <w:tab w:val="left" w:pos="7920"/>
        <w:tab w:val="left" w:pos="8640"/>
        <w:tab w:val="left" w:pos="9360"/>
      </w:tabs>
      <w:spacing w:line="240" w:lineRule="auto"/>
    </w:pPr>
    <w:rPr>
      <w:rFonts w:ascii="Arial" w:eastAsia="Calibri" w:hAnsi="Arial"/>
      <w:b/>
      <w:sz w:val="20"/>
      <w:szCs w:val="20"/>
    </w:rPr>
  </w:style>
  <w:style w:type="character" w:customStyle="1" w:styleId="BodyText3Char">
    <w:name w:val="Body Text 3 Char"/>
    <w:basedOn w:val="DefaultParagraphFont"/>
    <w:uiPriority w:val="99"/>
    <w:semiHidden/>
    <w:rsid w:val="00B44CEE"/>
    <w:rPr>
      <w:rFonts w:ascii="Calibri" w:eastAsia="Times New Roman" w:hAnsi="Calibri" w:cs="Times New Roman"/>
      <w:sz w:val="16"/>
      <w:szCs w:val="16"/>
      <w:lang w:val="en-US"/>
    </w:rPr>
  </w:style>
  <w:style w:type="character" w:customStyle="1" w:styleId="BodyText3Char1">
    <w:name w:val="Body Text 3 Char1"/>
    <w:link w:val="BodyText3"/>
    <w:uiPriority w:val="99"/>
    <w:semiHidden/>
    <w:locked/>
    <w:rsid w:val="00B44CEE"/>
    <w:rPr>
      <w:rFonts w:ascii="Arial" w:eastAsia="Calibri" w:hAnsi="Arial" w:cs="Times New Roman"/>
      <w:b/>
      <w:sz w:val="20"/>
      <w:szCs w:val="20"/>
      <w:lang w:val="en-US"/>
    </w:rPr>
  </w:style>
  <w:style w:type="paragraph" w:styleId="ListParagraph">
    <w:name w:val="List Paragraph"/>
    <w:basedOn w:val="Normal"/>
    <w:next w:val="Normal"/>
    <w:uiPriority w:val="34"/>
    <w:qFormat/>
    <w:rsid w:val="0098480D"/>
    <w:pPr>
      <w:numPr>
        <w:numId w:val="1"/>
      </w:numPr>
      <w:contextualSpacing/>
    </w:pPr>
  </w:style>
  <w:style w:type="paragraph" w:styleId="Header">
    <w:name w:val="header"/>
    <w:basedOn w:val="Normal"/>
    <w:link w:val="HeaderChar1"/>
    <w:uiPriority w:val="99"/>
    <w:rsid w:val="00B44CEE"/>
    <w:pPr>
      <w:tabs>
        <w:tab w:val="center" w:pos="4680"/>
        <w:tab w:val="right" w:pos="9360"/>
      </w:tabs>
      <w:spacing w:line="240" w:lineRule="auto"/>
    </w:pPr>
    <w:rPr>
      <w:rFonts w:eastAsia="Calibri"/>
      <w:szCs w:val="20"/>
    </w:rPr>
  </w:style>
  <w:style w:type="character" w:customStyle="1" w:styleId="HeaderChar">
    <w:name w:val="Header Char"/>
    <w:basedOn w:val="DefaultParagraphFont"/>
    <w:uiPriority w:val="99"/>
    <w:rsid w:val="00B44CEE"/>
    <w:rPr>
      <w:rFonts w:ascii="Calibri" w:eastAsia="Times New Roman" w:hAnsi="Calibri" w:cs="Times New Roman"/>
      <w:sz w:val="24"/>
      <w:lang w:val="en-US"/>
    </w:rPr>
  </w:style>
  <w:style w:type="character" w:customStyle="1" w:styleId="HeaderChar1">
    <w:name w:val="Header Char1"/>
    <w:link w:val="Header"/>
    <w:uiPriority w:val="99"/>
    <w:locked/>
    <w:rsid w:val="00B44CEE"/>
    <w:rPr>
      <w:rFonts w:ascii="Calibri" w:eastAsia="Calibri" w:hAnsi="Calibri" w:cs="Times New Roman"/>
      <w:sz w:val="24"/>
      <w:szCs w:val="20"/>
      <w:lang w:val="en-US"/>
    </w:rPr>
  </w:style>
  <w:style w:type="paragraph" w:styleId="Footer">
    <w:name w:val="footer"/>
    <w:basedOn w:val="Normal"/>
    <w:link w:val="FooterChar1"/>
    <w:uiPriority w:val="99"/>
    <w:rsid w:val="00B44CEE"/>
    <w:pPr>
      <w:tabs>
        <w:tab w:val="center" w:pos="4680"/>
        <w:tab w:val="right" w:pos="9360"/>
      </w:tabs>
      <w:spacing w:line="240" w:lineRule="auto"/>
    </w:pPr>
    <w:rPr>
      <w:rFonts w:eastAsia="Calibri"/>
      <w:szCs w:val="20"/>
    </w:rPr>
  </w:style>
  <w:style w:type="character" w:customStyle="1" w:styleId="FooterChar">
    <w:name w:val="Footer Char"/>
    <w:basedOn w:val="DefaultParagraphFont"/>
    <w:uiPriority w:val="99"/>
    <w:rsid w:val="00B44CEE"/>
    <w:rPr>
      <w:rFonts w:ascii="Calibri" w:eastAsia="Times New Roman" w:hAnsi="Calibri" w:cs="Times New Roman"/>
      <w:sz w:val="24"/>
      <w:lang w:val="en-US"/>
    </w:rPr>
  </w:style>
  <w:style w:type="character" w:customStyle="1" w:styleId="FooterChar1">
    <w:name w:val="Footer Char1"/>
    <w:link w:val="Footer"/>
    <w:uiPriority w:val="99"/>
    <w:locked/>
    <w:rsid w:val="00B44CEE"/>
    <w:rPr>
      <w:rFonts w:ascii="Calibri" w:eastAsia="Calibri" w:hAnsi="Calibri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1"/>
    <w:uiPriority w:val="99"/>
    <w:semiHidden/>
    <w:rsid w:val="00B44CEE"/>
    <w:pPr>
      <w:spacing w:line="240" w:lineRule="auto"/>
    </w:pPr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uiPriority w:val="99"/>
    <w:semiHidden/>
    <w:rsid w:val="00B44CEE"/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1">
    <w:name w:val="Balloon Text Char1"/>
    <w:link w:val="BalloonText"/>
    <w:uiPriority w:val="99"/>
    <w:semiHidden/>
    <w:locked/>
    <w:rsid w:val="00B44CEE"/>
    <w:rPr>
      <w:rFonts w:ascii="Tahoma" w:eastAsia="Calibri" w:hAnsi="Tahoma" w:cs="Times New Roman"/>
      <w:sz w:val="16"/>
      <w:szCs w:val="20"/>
      <w:lang w:val="en-US"/>
    </w:rPr>
  </w:style>
  <w:style w:type="character" w:customStyle="1" w:styleId="apple-style-span">
    <w:name w:val="apple-style-span"/>
    <w:basedOn w:val="DefaultParagraphFont"/>
    <w:uiPriority w:val="99"/>
    <w:rsid w:val="00B44CEE"/>
    <w:rPr>
      <w:rFonts w:cs="Times New Roman"/>
    </w:rPr>
  </w:style>
  <w:style w:type="character" w:customStyle="1" w:styleId="hps">
    <w:name w:val="hps"/>
    <w:basedOn w:val="DefaultParagraphFont"/>
    <w:rsid w:val="00B44CEE"/>
    <w:rPr>
      <w:rFonts w:cs="Times New Roman"/>
    </w:rPr>
  </w:style>
  <w:style w:type="character" w:customStyle="1" w:styleId="apple-converted-space">
    <w:name w:val="apple-converted-space"/>
    <w:basedOn w:val="DefaultParagraphFont"/>
    <w:rsid w:val="00B44CEE"/>
    <w:rPr>
      <w:rFonts w:cs="Times New Roman"/>
    </w:rPr>
  </w:style>
  <w:style w:type="paragraph" w:customStyle="1" w:styleId="Tablecolumntitle">
    <w:name w:val="Table column title"/>
    <w:basedOn w:val="Normal"/>
    <w:rsid w:val="00B44CEE"/>
    <w:pPr>
      <w:spacing w:before="120" w:line="240" w:lineRule="auto"/>
      <w:jc w:val="center"/>
    </w:pPr>
    <w:rPr>
      <w:b/>
      <w:bCs/>
      <w:sz w:val="22"/>
      <w:szCs w:val="20"/>
    </w:rPr>
  </w:style>
  <w:style w:type="paragraph" w:styleId="NoSpacing">
    <w:name w:val="No Spacing"/>
    <w:uiPriority w:val="1"/>
    <w:qFormat/>
    <w:rsid w:val="003C6C24"/>
    <w:pPr>
      <w:spacing w:after="0" w:line="240" w:lineRule="auto"/>
    </w:pPr>
    <w:rPr>
      <w:rFonts w:ascii="Century Gothic" w:eastAsia="Batang" w:hAnsi="Century Gothic" w:cs="Times New Roman"/>
      <w:sz w:val="24"/>
      <w:lang w:val="en-US"/>
    </w:rPr>
  </w:style>
  <w:style w:type="paragraph" w:customStyle="1" w:styleId="ColorfulList-Accent11">
    <w:name w:val="Colorful List - Accent 11"/>
    <w:basedOn w:val="Normal"/>
    <w:uiPriority w:val="99"/>
    <w:qFormat/>
    <w:rsid w:val="00B44CEE"/>
    <w:pPr>
      <w:spacing w:line="240" w:lineRule="auto"/>
      <w:ind w:left="720"/>
      <w:contextualSpacing/>
    </w:pPr>
    <w:rPr>
      <w:szCs w:val="24"/>
    </w:rPr>
  </w:style>
  <w:style w:type="character" w:customStyle="1" w:styleId="hpsalt-edited">
    <w:name w:val="hps alt-edited"/>
    <w:basedOn w:val="DefaultParagraphFont"/>
    <w:uiPriority w:val="99"/>
    <w:rsid w:val="00B44CEE"/>
    <w:rPr>
      <w:rFonts w:cs="Times New Roman"/>
    </w:rPr>
  </w:style>
  <w:style w:type="character" w:customStyle="1" w:styleId="alt-edited">
    <w:name w:val="alt-edited"/>
    <w:basedOn w:val="DefaultParagraphFont"/>
    <w:uiPriority w:val="99"/>
    <w:rsid w:val="00B44CEE"/>
    <w:rPr>
      <w:rFonts w:cs="Times New Roman"/>
    </w:rPr>
  </w:style>
  <w:style w:type="character" w:customStyle="1" w:styleId="hpsatn">
    <w:name w:val="hps atn"/>
    <w:basedOn w:val="DefaultParagraphFont"/>
    <w:uiPriority w:val="99"/>
    <w:rsid w:val="00B44CEE"/>
  </w:style>
  <w:style w:type="character" w:styleId="PageNumber">
    <w:name w:val="page number"/>
    <w:basedOn w:val="DefaultParagraphFont"/>
    <w:rsid w:val="00B44CEE"/>
  </w:style>
  <w:style w:type="character" w:styleId="CommentReference">
    <w:name w:val="annotation reference"/>
    <w:uiPriority w:val="99"/>
    <w:semiHidden/>
    <w:unhideWhenUsed/>
    <w:rsid w:val="00B44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4CEE"/>
    <w:pPr>
      <w:spacing w:line="240" w:lineRule="auto"/>
    </w:pPr>
    <w:rPr>
      <w:rFonts w:ascii="Times New Roman" w:hAnsi="Times New Roman"/>
      <w:noProof/>
      <w:sz w:val="20"/>
      <w:szCs w:val="20"/>
      <w:lang w:val="es-ES_tradnl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4CEE"/>
    <w:rPr>
      <w:rFonts w:ascii="Times New Roman" w:eastAsia="Times New Roman" w:hAnsi="Times New Roman" w:cs="Times New Roman"/>
      <w:noProof/>
      <w:sz w:val="20"/>
      <w:szCs w:val="20"/>
      <w:lang w:val="es-ES_tradnl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CEE"/>
    <w:rPr>
      <w:rFonts w:ascii="Times New Roman" w:eastAsia="Times New Roman" w:hAnsi="Times New Roman" w:cs="Times New Roman"/>
      <w:b/>
      <w:bCs/>
      <w:noProof/>
      <w:sz w:val="20"/>
      <w:szCs w:val="20"/>
      <w:lang w:val="es-ES_tradnl" w:eastAsia="x-none"/>
    </w:rPr>
  </w:style>
  <w:style w:type="paragraph" w:styleId="Revision">
    <w:name w:val="Revision"/>
    <w:hidden/>
    <w:uiPriority w:val="99"/>
    <w:semiHidden/>
    <w:rsid w:val="00B44CE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4CEE"/>
    <w:pPr>
      <w:spacing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4CE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B44CEE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rsid w:val="00B44CEE"/>
    <w:pPr>
      <w:spacing w:line="240" w:lineRule="auto"/>
    </w:pPr>
    <w:rPr>
      <w:rFonts w:ascii="Courier New" w:hAnsi="Courier New"/>
      <w:szCs w:val="24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44CEE"/>
    <w:rPr>
      <w:rFonts w:ascii="Courier New" w:eastAsia="Times New Roman" w:hAnsi="Courier New" w:cs="Times New Roman"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B44CEE"/>
    <w:pPr>
      <w:spacing w:line="264" w:lineRule="auto"/>
    </w:pPr>
    <w:rPr>
      <w:rFonts w:ascii="Times New Roman" w:hAnsi="Times New Roman"/>
      <w:kern w:val="16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4CEE"/>
    <w:rPr>
      <w:rFonts w:ascii="Times New Roman" w:eastAsia="Times New Roman" w:hAnsi="Times New Roman" w:cs="Times New Roman"/>
      <w:kern w:val="16"/>
      <w:sz w:val="24"/>
      <w:szCs w:val="20"/>
      <w:lang w:val="x-none" w:eastAsia="x-none"/>
    </w:rPr>
  </w:style>
  <w:style w:type="paragraph" w:customStyle="1" w:styleId="msolistparagraph0">
    <w:name w:val="msolistparagraph"/>
    <w:basedOn w:val="Normal"/>
    <w:uiPriority w:val="99"/>
    <w:rsid w:val="00B44CEE"/>
    <w:pPr>
      <w:spacing w:after="200" w:line="276" w:lineRule="auto"/>
      <w:ind w:left="720"/>
      <w:contextualSpacing/>
    </w:pPr>
    <w:rPr>
      <w:rFonts w:eastAsia="Calibri"/>
      <w:sz w:val="22"/>
    </w:rPr>
  </w:style>
  <w:style w:type="paragraph" w:customStyle="1" w:styleId="Tabletext-center">
    <w:name w:val="Table text - center"/>
    <w:basedOn w:val="Normal"/>
    <w:uiPriority w:val="99"/>
    <w:rsid w:val="00B44CEE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Tabletext">
    <w:name w:val="Table text"/>
    <w:basedOn w:val="Normal"/>
    <w:uiPriority w:val="99"/>
    <w:rsid w:val="00B44CEE"/>
    <w:pPr>
      <w:autoSpaceDE w:val="0"/>
      <w:autoSpaceDN w:val="0"/>
      <w:adjustRightInd w:val="0"/>
      <w:spacing w:before="60" w:after="60" w:line="240" w:lineRule="auto"/>
    </w:pPr>
    <w:rPr>
      <w:sz w:val="20"/>
      <w:szCs w:val="20"/>
    </w:rPr>
  </w:style>
  <w:style w:type="paragraph" w:customStyle="1" w:styleId="StyleTabletextBold">
    <w:name w:val="Style Table text + Bold"/>
    <w:basedOn w:val="Tabletext"/>
    <w:uiPriority w:val="99"/>
    <w:rsid w:val="00B44CEE"/>
    <w:pPr>
      <w:spacing w:after="120"/>
    </w:pPr>
    <w:rPr>
      <w:rFonts w:ascii="Times New Roman" w:hAnsi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44CEE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4CEE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FollowedHyperlink">
    <w:name w:val="FollowedHyperlink"/>
    <w:uiPriority w:val="99"/>
    <w:semiHidden/>
    <w:unhideWhenUsed/>
    <w:rsid w:val="00B44CEE"/>
    <w:rPr>
      <w:color w:val="800080"/>
      <w:u w:val="single"/>
    </w:rPr>
  </w:style>
  <w:style w:type="paragraph" w:customStyle="1" w:styleId="Default">
    <w:name w:val="Default"/>
    <w:uiPriority w:val="99"/>
    <w:rsid w:val="00B44CE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paragraph" w:customStyle="1" w:styleId="CM40">
    <w:name w:val="CM40"/>
    <w:basedOn w:val="Default"/>
    <w:next w:val="Default"/>
    <w:uiPriority w:val="99"/>
    <w:rsid w:val="00B44CEE"/>
    <w:rPr>
      <w:rFonts w:cs="Times New Roman"/>
      <w:color w:val="auto"/>
    </w:rPr>
  </w:style>
  <w:style w:type="character" w:customStyle="1" w:styleId="atnalt-edited">
    <w:name w:val="atn alt-edited"/>
    <w:basedOn w:val="DefaultParagraphFont"/>
    <w:uiPriority w:val="99"/>
    <w:rsid w:val="00B44CEE"/>
    <w:rPr>
      <w:rFonts w:cs="Times New Roman"/>
    </w:rPr>
  </w:style>
  <w:style w:type="character" w:customStyle="1" w:styleId="hpsatnalt-edited">
    <w:name w:val="hps atn alt-edited"/>
    <w:basedOn w:val="DefaultParagraphFont"/>
    <w:uiPriority w:val="99"/>
    <w:rsid w:val="00B44CEE"/>
    <w:rPr>
      <w:rFonts w:cs="Times New Roman"/>
    </w:rPr>
  </w:style>
  <w:style w:type="character" w:customStyle="1" w:styleId="CommentTextChar1">
    <w:name w:val="Comment Text Char1"/>
    <w:uiPriority w:val="99"/>
    <w:semiHidden/>
    <w:locked/>
    <w:rsid w:val="00B44CEE"/>
    <w:rPr>
      <w:rFonts w:eastAsia="Times New Roman"/>
      <w:sz w:val="20"/>
    </w:rPr>
  </w:style>
  <w:style w:type="paragraph" w:styleId="TOC2">
    <w:name w:val="toc 2"/>
    <w:basedOn w:val="Normal"/>
    <w:next w:val="Normal"/>
    <w:autoRedefine/>
    <w:uiPriority w:val="39"/>
    <w:rsid w:val="00B44CEE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rsid w:val="00B44CEE"/>
    <w:pPr>
      <w:spacing w:after="100"/>
    </w:pPr>
  </w:style>
  <w:style w:type="paragraph" w:customStyle="1" w:styleId="Style4">
    <w:name w:val="Style4"/>
    <w:basedOn w:val="Normal"/>
    <w:uiPriority w:val="99"/>
    <w:rsid w:val="00514204"/>
    <w:pPr>
      <w:widowControl w:val="0"/>
      <w:autoSpaceDE w:val="0"/>
      <w:autoSpaceDN w:val="0"/>
      <w:adjustRightInd w:val="0"/>
      <w:spacing w:line="286" w:lineRule="exact"/>
      <w:jc w:val="both"/>
    </w:pPr>
    <w:rPr>
      <w:rFonts w:ascii="Arial" w:eastAsiaTheme="minorEastAsia" w:hAnsi="Arial" w:cs="Arial"/>
      <w:szCs w:val="24"/>
      <w:lang w:val="es-PR" w:eastAsia="es-PR"/>
    </w:rPr>
  </w:style>
  <w:style w:type="character" w:customStyle="1" w:styleId="FontStyle19">
    <w:name w:val="Font Style19"/>
    <w:basedOn w:val="DefaultParagraphFont"/>
    <w:uiPriority w:val="99"/>
    <w:rsid w:val="00514204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3">
    <w:name w:val="Style13"/>
    <w:basedOn w:val="Normal"/>
    <w:uiPriority w:val="99"/>
    <w:rsid w:val="008D6797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eastAsiaTheme="minorEastAsia" w:hAnsi="Arial" w:cs="Arial"/>
      <w:szCs w:val="24"/>
      <w:lang w:val="es-PR" w:eastAsia="es-PR"/>
    </w:rPr>
  </w:style>
  <w:style w:type="character" w:customStyle="1" w:styleId="FontStyle25">
    <w:name w:val="Font Style25"/>
    <w:basedOn w:val="DefaultParagraphFont"/>
    <w:uiPriority w:val="99"/>
    <w:rsid w:val="008D6797"/>
    <w:rPr>
      <w:rFonts w:ascii="Arial" w:hAnsi="Arial" w:cs="Arial"/>
      <w:color w:val="000000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AB7391"/>
    <w:rPr>
      <w:i/>
      <w:iCs/>
      <w:color w:val="595959" w:themeColor="text1" w:themeTint="A6"/>
    </w:rPr>
  </w:style>
  <w:style w:type="table" w:styleId="TableGrid">
    <w:name w:val="Table Grid"/>
    <w:basedOn w:val="TableNormal"/>
    <w:uiPriority w:val="59"/>
    <w:rsid w:val="003C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D1B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FD"/>
    <w:pPr>
      <w:spacing w:after="0" w:line="360" w:lineRule="auto"/>
    </w:pPr>
    <w:rPr>
      <w:rFonts w:ascii="Century Gothic" w:eastAsia="Times New Roman" w:hAnsi="Century Gothic" w:cs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480D"/>
    <w:pPr>
      <w:keepNext/>
      <w:keepLines/>
      <w:pBdr>
        <w:bottom w:val="single" w:sz="4" w:space="1" w:color="F79646" w:themeColor="accent6"/>
      </w:pBdr>
      <w:spacing w:before="480"/>
      <w:outlineLvl w:val="0"/>
    </w:pPr>
    <w:rPr>
      <w:rFonts w:eastAsiaTheme="majorEastAsia" w:cstheme="majorBidi"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98480D"/>
    <w:pPr>
      <w:keepNext/>
      <w:keepLines/>
      <w:spacing w:after="240" w:line="240" w:lineRule="auto"/>
      <w:outlineLvl w:val="1"/>
    </w:pPr>
    <w:rPr>
      <w:rFonts w:eastAsia="Calibri"/>
      <w:b/>
      <w:color w:val="595959" w:themeColor="text1" w:themeTint="A6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44CEE"/>
    <w:pPr>
      <w:keepNext/>
      <w:keepLines/>
      <w:pBdr>
        <w:bottom w:val="single" w:sz="4" w:space="1" w:color="auto"/>
      </w:pBdr>
      <w:spacing w:line="276" w:lineRule="auto"/>
      <w:outlineLvl w:val="2"/>
    </w:pPr>
    <w:rPr>
      <w:rFonts w:asciiTheme="majorHAnsi" w:eastAsiaTheme="majorEastAsia" w:hAnsiTheme="majorHAns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44CEE"/>
    <w:pPr>
      <w:keepNext/>
      <w:keepLines/>
      <w:spacing w:line="276" w:lineRule="auto"/>
      <w:outlineLvl w:val="3"/>
    </w:pPr>
    <w:rPr>
      <w:rFonts w:asciiTheme="minorHAnsi" w:eastAsiaTheme="majorEastAsia" w:hAnsiTheme="min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743FD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743FD"/>
    <w:rPr>
      <w:rFonts w:ascii="Century Gothic" w:eastAsiaTheme="majorEastAsia" w:hAnsi="Century Gothic" w:cstheme="majorBidi"/>
      <w:color w:val="595959" w:themeColor="text1" w:themeTint="A6"/>
      <w:spacing w:val="5"/>
      <w:kern w:val="28"/>
      <w:sz w:val="28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98480D"/>
    <w:rPr>
      <w:rFonts w:ascii="Century Gothic" w:eastAsiaTheme="majorEastAsia" w:hAnsi="Century Gothic" w:cstheme="majorBidi"/>
      <w:bCs/>
      <w:color w:val="404040" w:themeColor="text1" w:themeTint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uiPriority w:val="99"/>
    <w:rsid w:val="00B44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B44CEE"/>
    <w:rPr>
      <w:rFonts w:asciiTheme="majorHAnsi" w:eastAsiaTheme="majorEastAsia" w:hAnsiTheme="majorHAnsi" w:cstheme="majorBidi"/>
      <w:bCs/>
      <w:i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B44CEE"/>
    <w:rPr>
      <w:rFonts w:eastAsiaTheme="majorEastAsia" w:cstheme="majorBidi"/>
      <w:bCs/>
      <w:i/>
      <w:iCs/>
      <w:sz w:val="24"/>
      <w:lang w:val="en-US"/>
    </w:rPr>
  </w:style>
  <w:style w:type="character" w:customStyle="1" w:styleId="Heading1Char1">
    <w:name w:val="Heading 1 Char1"/>
    <w:uiPriority w:val="99"/>
    <w:locked/>
    <w:rsid w:val="00B44CEE"/>
    <w:rPr>
      <w:rFonts w:ascii="Cambria" w:hAnsi="Cambria"/>
      <w:b/>
      <w:color w:val="4F81BD"/>
      <w:sz w:val="56"/>
      <w:szCs w:val="20"/>
    </w:rPr>
  </w:style>
  <w:style w:type="character" w:customStyle="1" w:styleId="Heading2Char1">
    <w:name w:val="Heading 2 Char1"/>
    <w:link w:val="Heading2"/>
    <w:uiPriority w:val="99"/>
    <w:locked/>
    <w:rsid w:val="0098480D"/>
    <w:rPr>
      <w:rFonts w:ascii="Century Gothic" w:eastAsia="Calibri" w:hAnsi="Century Gothic" w:cs="Times New Roman"/>
      <w:b/>
      <w:color w:val="595959" w:themeColor="text1" w:themeTint="A6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rsid w:val="00B44CEE"/>
    <w:rPr>
      <w:rFonts w:cs="Times New Roman"/>
      <w:color w:val="0000FF"/>
      <w:u w:val="single"/>
    </w:rPr>
  </w:style>
  <w:style w:type="paragraph" w:customStyle="1" w:styleId="BodyTextA">
    <w:name w:val="Body Text A"/>
    <w:basedOn w:val="Normal"/>
    <w:link w:val="BodyTextAChar"/>
    <w:autoRedefine/>
    <w:uiPriority w:val="99"/>
    <w:rsid w:val="00B44CEE"/>
    <w:pPr>
      <w:spacing w:line="240" w:lineRule="auto"/>
    </w:pPr>
    <w:rPr>
      <w:rFonts w:eastAsia="Calibri"/>
      <w:sz w:val="20"/>
      <w:szCs w:val="20"/>
    </w:rPr>
  </w:style>
  <w:style w:type="character" w:customStyle="1" w:styleId="BodyTextAChar">
    <w:name w:val="Body Text A Char"/>
    <w:link w:val="BodyTextA"/>
    <w:uiPriority w:val="99"/>
    <w:locked/>
    <w:rsid w:val="00B44CEE"/>
    <w:rPr>
      <w:rFonts w:ascii="Calibri" w:eastAsia="Calibri" w:hAnsi="Calibri" w:cs="Times New Roman"/>
      <w:sz w:val="20"/>
      <w:szCs w:val="20"/>
      <w:lang w:val="en-US"/>
    </w:rPr>
  </w:style>
  <w:style w:type="paragraph" w:styleId="BodyText3">
    <w:name w:val="Body Text 3"/>
    <w:basedOn w:val="Normal"/>
    <w:link w:val="BodyText3Char1"/>
    <w:uiPriority w:val="99"/>
    <w:semiHidden/>
    <w:rsid w:val="00B44CEE"/>
    <w:pPr>
      <w:tabs>
        <w:tab w:val="left" w:pos="-27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766"/>
        <w:tab w:val="left" w:pos="7920"/>
        <w:tab w:val="left" w:pos="8640"/>
        <w:tab w:val="left" w:pos="9360"/>
      </w:tabs>
      <w:spacing w:line="240" w:lineRule="auto"/>
    </w:pPr>
    <w:rPr>
      <w:rFonts w:ascii="Arial" w:eastAsia="Calibri" w:hAnsi="Arial"/>
      <w:b/>
      <w:sz w:val="20"/>
      <w:szCs w:val="20"/>
    </w:rPr>
  </w:style>
  <w:style w:type="character" w:customStyle="1" w:styleId="BodyText3Char">
    <w:name w:val="Body Text 3 Char"/>
    <w:basedOn w:val="DefaultParagraphFont"/>
    <w:uiPriority w:val="99"/>
    <w:semiHidden/>
    <w:rsid w:val="00B44CEE"/>
    <w:rPr>
      <w:rFonts w:ascii="Calibri" w:eastAsia="Times New Roman" w:hAnsi="Calibri" w:cs="Times New Roman"/>
      <w:sz w:val="16"/>
      <w:szCs w:val="16"/>
      <w:lang w:val="en-US"/>
    </w:rPr>
  </w:style>
  <w:style w:type="character" w:customStyle="1" w:styleId="BodyText3Char1">
    <w:name w:val="Body Text 3 Char1"/>
    <w:link w:val="BodyText3"/>
    <w:uiPriority w:val="99"/>
    <w:semiHidden/>
    <w:locked/>
    <w:rsid w:val="00B44CEE"/>
    <w:rPr>
      <w:rFonts w:ascii="Arial" w:eastAsia="Calibri" w:hAnsi="Arial" w:cs="Times New Roman"/>
      <w:b/>
      <w:sz w:val="20"/>
      <w:szCs w:val="20"/>
      <w:lang w:val="en-US"/>
    </w:rPr>
  </w:style>
  <w:style w:type="paragraph" w:styleId="ListParagraph">
    <w:name w:val="List Paragraph"/>
    <w:basedOn w:val="Normal"/>
    <w:next w:val="Normal"/>
    <w:uiPriority w:val="34"/>
    <w:qFormat/>
    <w:rsid w:val="0098480D"/>
    <w:pPr>
      <w:numPr>
        <w:numId w:val="1"/>
      </w:numPr>
      <w:contextualSpacing/>
    </w:pPr>
  </w:style>
  <w:style w:type="paragraph" w:styleId="Header">
    <w:name w:val="header"/>
    <w:basedOn w:val="Normal"/>
    <w:link w:val="HeaderChar1"/>
    <w:uiPriority w:val="99"/>
    <w:rsid w:val="00B44CEE"/>
    <w:pPr>
      <w:tabs>
        <w:tab w:val="center" w:pos="4680"/>
        <w:tab w:val="right" w:pos="9360"/>
      </w:tabs>
      <w:spacing w:line="240" w:lineRule="auto"/>
    </w:pPr>
    <w:rPr>
      <w:rFonts w:eastAsia="Calibri"/>
      <w:szCs w:val="20"/>
    </w:rPr>
  </w:style>
  <w:style w:type="character" w:customStyle="1" w:styleId="HeaderChar">
    <w:name w:val="Header Char"/>
    <w:basedOn w:val="DefaultParagraphFont"/>
    <w:uiPriority w:val="99"/>
    <w:rsid w:val="00B44CEE"/>
    <w:rPr>
      <w:rFonts w:ascii="Calibri" w:eastAsia="Times New Roman" w:hAnsi="Calibri" w:cs="Times New Roman"/>
      <w:sz w:val="24"/>
      <w:lang w:val="en-US"/>
    </w:rPr>
  </w:style>
  <w:style w:type="character" w:customStyle="1" w:styleId="HeaderChar1">
    <w:name w:val="Header Char1"/>
    <w:link w:val="Header"/>
    <w:uiPriority w:val="99"/>
    <w:locked/>
    <w:rsid w:val="00B44CEE"/>
    <w:rPr>
      <w:rFonts w:ascii="Calibri" w:eastAsia="Calibri" w:hAnsi="Calibri" w:cs="Times New Roman"/>
      <w:sz w:val="24"/>
      <w:szCs w:val="20"/>
      <w:lang w:val="en-US"/>
    </w:rPr>
  </w:style>
  <w:style w:type="paragraph" w:styleId="Footer">
    <w:name w:val="footer"/>
    <w:basedOn w:val="Normal"/>
    <w:link w:val="FooterChar1"/>
    <w:uiPriority w:val="99"/>
    <w:rsid w:val="00B44CEE"/>
    <w:pPr>
      <w:tabs>
        <w:tab w:val="center" w:pos="4680"/>
        <w:tab w:val="right" w:pos="9360"/>
      </w:tabs>
      <w:spacing w:line="240" w:lineRule="auto"/>
    </w:pPr>
    <w:rPr>
      <w:rFonts w:eastAsia="Calibri"/>
      <w:szCs w:val="20"/>
    </w:rPr>
  </w:style>
  <w:style w:type="character" w:customStyle="1" w:styleId="FooterChar">
    <w:name w:val="Footer Char"/>
    <w:basedOn w:val="DefaultParagraphFont"/>
    <w:uiPriority w:val="99"/>
    <w:rsid w:val="00B44CEE"/>
    <w:rPr>
      <w:rFonts w:ascii="Calibri" w:eastAsia="Times New Roman" w:hAnsi="Calibri" w:cs="Times New Roman"/>
      <w:sz w:val="24"/>
      <w:lang w:val="en-US"/>
    </w:rPr>
  </w:style>
  <w:style w:type="character" w:customStyle="1" w:styleId="FooterChar1">
    <w:name w:val="Footer Char1"/>
    <w:link w:val="Footer"/>
    <w:uiPriority w:val="99"/>
    <w:locked/>
    <w:rsid w:val="00B44CEE"/>
    <w:rPr>
      <w:rFonts w:ascii="Calibri" w:eastAsia="Calibri" w:hAnsi="Calibri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1"/>
    <w:uiPriority w:val="99"/>
    <w:semiHidden/>
    <w:rsid w:val="00B44CEE"/>
    <w:pPr>
      <w:spacing w:line="240" w:lineRule="auto"/>
    </w:pPr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uiPriority w:val="99"/>
    <w:semiHidden/>
    <w:rsid w:val="00B44CEE"/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1">
    <w:name w:val="Balloon Text Char1"/>
    <w:link w:val="BalloonText"/>
    <w:uiPriority w:val="99"/>
    <w:semiHidden/>
    <w:locked/>
    <w:rsid w:val="00B44CEE"/>
    <w:rPr>
      <w:rFonts w:ascii="Tahoma" w:eastAsia="Calibri" w:hAnsi="Tahoma" w:cs="Times New Roman"/>
      <w:sz w:val="16"/>
      <w:szCs w:val="20"/>
      <w:lang w:val="en-US"/>
    </w:rPr>
  </w:style>
  <w:style w:type="character" w:customStyle="1" w:styleId="apple-style-span">
    <w:name w:val="apple-style-span"/>
    <w:basedOn w:val="DefaultParagraphFont"/>
    <w:uiPriority w:val="99"/>
    <w:rsid w:val="00B44CEE"/>
    <w:rPr>
      <w:rFonts w:cs="Times New Roman"/>
    </w:rPr>
  </w:style>
  <w:style w:type="character" w:customStyle="1" w:styleId="hps">
    <w:name w:val="hps"/>
    <w:basedOn w:val="DefaultParagraphFont"/>
    <w:rsid w:val="00B44CEE"/>
    <w:rPr>
      <w:rFonts w:cs="Times New Roman"/>
    </w:rPr>
  </w:style>
  <w:style w:type="character" w:customStyle="1" w:styleId="apple-converted-space">
    <w:name w:val="apple-converted-space"/>
    <w:basedOn w:val="DefaultParagraphFont"/>
    <w:rsid w:val="00B44CEE"/>
    <w:rPr>
      <w:rFonts w:cs="Times New Roman"/>
    </w:rPr>
  </w:style>
  <w:style w:type="paragraph" w:customStyle="1" w:styleId="Tablecolumntitle">
    <w:name w:val="Table column title"/>
    <w:basedOn w:val="Normal"/>
    <w:rsid w:val="00B44CEE"/>
    <w:pPr>
      <w:spacing w:before="120" w:line="240" w:lineRule="auto"/>
      <w:jc w:val="center"/>
    </w:pPr>
    <w:rPr>
      <w:b/>
      <w:bCs/>
      <w:sz w:val="22"/>
      <w:szCs w:val="20"/>
    </w:rPr>
  </w:style>
  <w:style w:type="paragraph" w:styleId="NoSpacing">
    <w:name w:val="No Spacing"/>
    <w:uiPriority w:val="1"/>
    <w:qFormat/>
    <w:rsid w:val="003C6C24"/>
    <w:pPr>
      <w:spacing w:after="0" w:line="240" w:lineRule="auto"/>
    </w:pPr>
    <w:rPr>
      <w:rFonts w:ascii="Century Gothic" w:eastAsia="Batang" w:hAnsi="Century Gothic" w:cs="Times New Roman"/>
      <w:sz w:val="24"/>
      <w:lang w:val="en-US"/>
    </w:rPr>
  </w:style>
  <w:style w:type="paragraph" w:customStyle="1" w:styleId="ColorfulList-Accent11">
    <w:name w:val="Colorful List - Accent 11"/>
    <w:basedOn w:val="Normal"/>
    <w:uiPriority w:val="99"/>
    <w:qFormat/>
    <w:rsid w:val="00B44CEE"/>
    <w:pPr>
      <w:spacing w:line="240" w:lineRule="auto"/>
      <w:ind w:left="720"/>
      <w:contextualSpacing/>
    </w:pPr>
    <w:rPr>
      <w:szCs w:val="24"/>
    </w:rPr>
  </w:style>
  <w:style w:type="character" w:customStyle="1" w:styleId="hpsalt-edited">
    <w:name w:val="hps alt-edited"/>
    <w:basedOn w:val="DefaultParagraphFont"/>
    <w:uiPriority w:val="99"/>
    <w:rsid w:val="00B44CEE"/>
    <w:rPr>
      <w:rFonts w:cs="Times New Roman"/>
    </w:rPr>
  </w:style>
  <w:style w:type="character" w:customStyle="1" w:styleId="alt-edited">
    <w:name w:val="alt-edited"/>
    <w:basedOn w:val="DefaultParagraphFont"/>
    <w:uiPriority w:val="99"/>
    <w:rsid w:val="00B44CEE"/>
    <w:rPr>
      <w:rFonts w:cs="Times New Roman"/>
    </w:rPr>
  </w:style>
  <w:style w:type="character" w:customStyle="1" w:styleId="hpsatn">
    <w:name w:val="hps atn"/>
    <w:basedOn w:val="DefaultParagraphFont"/>
    <w:uiPriority w:val="99"/>
    <w:rsid w:val="00B44CEE"/>
  </w:style>
  <w:style w:type="character" w:styleId="PageNumber">
    <w:name w:val="page number"/>
    <w:basedOn w:val="DefaultParagraphFont"/>
    <w:rsid w:val="00B44CEE"/>
  </w:style>
  <w:style w:type="character" w:styleId="CommentReference">
    <w:name w:val="annotation reference"/>
    <w:uiPriority w:val="99"/>
    <w:semiHidden/>
    <w:unhideWhenUsed/>
    <w:rsid w:val="00B44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4CEE"/>
    <w:pPr>
      <w:spacing w:line="240" w:lineRule="auto"/>
    </w:pPr>
    <w:rPr>
      <w:rFonts w:ascii="Times New Roman" w:hAnsi="Times New Roman"/>
      <w:noProof/>
      <w:sz w:val="20"/>
      <w:szCs w:val="20"/>
      <w:lang w:val="es-ES_tradnl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4CEE"/>
    <w:rPr>
      <w:rFonts w:ascii="Times New Roman" w:eastAsia="Times New Roman" w:hAnsi="Times New Roman" w:cs="Times New Roman"/>
      <w:noProof/>
      <w:sz w:val="20"/>
      <w:szCs w:val="20"/>
      <w:lang w:val="es-ES_tradnl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CEE"/>
    <w:rPr>
      <w:rFonts w:ascii="Times New Roman" w:eastAsia="Times New Roman" w:hAnsi="Times New Roman" w:cs="Times New Roman"/>
      <w:b/>
      <w:bCs/>
      <w:noProof/>
      <w:sz w:val="20"/>
      <w:szCs w:val="20"/>
      <w:lang w:val="es-ES_tradnl" w:eastAsia="x-none"/>
    </w:rPr>
  </w:style>
  <w:style w:type="paragraph" w:styleId="Revision">
    <w:name w:val="Revision"/>
    <w:hidden/>
    <w:uiPriority w:val="99"/>
    <w:semiHidden/>
    <w:rsid w:val="00B44CE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4CEE"/>
    <w:pPr>
      <w:spacing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4CE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B44CEE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rsid w:val="00B44CEE"/>
    <w:pPr>
      <w:spacing w:line="240" w:lineRule="auto"/>
    </w:pPr>
    <w:rPr>
      <w:rFonts w:ascii="Courier New" w:hAnsi="Courier New"/>
      <w:szCs w:val="24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44CEE"/>
    <w:rPr>
      <w:rFonts w:ascii="Courier New" w:eastAsia="Times New Roman" w:hAnsi="Courier New" w:cs="Times New Roman"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B44CEE"/>
    <w:pPr>
      <w:spacing w:line="264" w:lineRule="auto"/>
    </w:pPr>
    <w:rPr>
      <w:rFonts w:ascii="Times New Roman" w:hAnsi="Times New Roman"/>
      <w:kern w:val="16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4CEE"/>
    <w:rPr>
      <w:rFonts w:ascii="Times New Roman" w:eastAsia="Times New Roman" w:hAnsi="Times New Roman" w:cs="Times New Roman"/>
      <w:kern w:val="16"/>
      <w:sz w:val="24"/>
      <w:szCs w:val="20"/>
      <w:lang w:val="x-none" w:eastAsia="x-none"/>
    </w:rPr>
  </w:style>
  <w:style w:type="paragraph" w:customStyle="1" w:styleId="msolistparagraph0">
    <w:name w:val="msolistparagraph"/>
    <w:basedOn w:val="Normal"/>
    <w:uiPriority w:val="99"/>
    <w:rsid w:val="00B44CEE"/>
    <w:pPr>
      <w:spacing w:after="200" w:line="276" w:lineRule="auto"/>
      <w:ind w:left="720"/>
      <w:contextualSpacing/>
    </w:pPr>
    <w:rPr>
      <w:rFonts w:eastAsia="Calibri"/>
      <w:sz w:val="22"/>
    </w:rPr>
  </w:style>
  <w:style w:type="paragraph" w:customStyle="1" w:styleId="Tabletext-center">
    <w:name w:val="Table text - center"/>
    <w:basedOn w:val="Normal"/>
    <w:uiPriority w:val="99"/>
    <w:rsid w:val="00B44CEE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Tabletext">
    <w:name w:val="Table text"/>
    <w:basedOn w:val="Normal"/>
    <w:uiPriority w:val="99"/>
    <w:rsid w:val="00B44CEE"/>
    <w:pPr>
      <w:autoSpaceDE w:val="0"/>
      <w:autoSpaceDN w:val="0"/>
      <w:adjustRightInd w:val="0"/>
      <w:spacing w:before="60" w:after="60" w:line="240" w:lineRule="auto"/>
    </w:pPr>
    <w:rPr>
      <w:sz w:val="20"/>
      <w:szCs w:val="20"/>
    </w:rPr>
  </w:style>
  <w:style w:type="paragraph" w:customStyle="1" w:styleId="StyleTabletextBold">
    <w:name w:val="Style Table text + Bold"/>
    <w:basedOn w:val="Tabletext"/>
    <w:uiPriority w:val="99"/>
    <w:rsid w:val="00B44CEE"/>
    <w:pPr>
      <w:spacing w:after="120"/>
    </w:pPr>
    <w:rPr>
      <w:rFonts w:ascii="Times New Roman" w:hAnsi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44CEE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4CEE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FollowedHyperlink">
    <w:name w:val="FollowedHyperlink"/>
    <w:uiPriority w:val="99"/>
    <w:semiHidden/>
    <w:unhideWhenUsed/>
    <w:rsid w:val="00B44CEE"/>
    <w:rPr>
      <w:color w:val="800080"/>
      <w:u w:val="single"/>
    </w:rPr>
  </w:style>
  <w:style w:type="paragraph" w:customStyle="1" w:styleId="Default">
    <w:name w:val="Default"/>
    <w:uiPriority w:val="99"/>
    <w:rsid w:val="00B44CE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paragraph" w:customStyle="1" w:styleId="CM40">
    <w:name w:val="CM40"/>
    <w:basedOn w:val="Default"/>
    <w:next w:val="Default"/>
    <w:uiPriority w:val="99"/>
    <w:rsid w:val="00B44CEE"/>
    <w:rPr>
      <w:rFonts w:cs="Times New Roman"/>
      <w:color w:val="auto"/>
    </w:rPr>
  </w:style>
  <w:style w:type="character" w:customStyle="1" w:styleId="atnalt-edited">
    <w:name w:val="atn alt-edited"/>
    <w:basedOn w:val="DefaultParagraphFont"/>
    <w:uiPriority w:val="99"/>
    <w:rsid w:val="00B44CEE"/>
    <w:rPr>
      <w:rFonts w:cs="Times New Roman"/>
    </w:rPr>
  </w:style>
  <w:style w:type="character" w:customStyle="1" w:styleId="hpsatnalt-edited">
    <w:name w:val="hps atn alt-edited"/>
    <w:basedOn w:val="DefaultParagraphFont"/>
    <w:uiPriority w:val="99"/>
    <w:rsid w:val="00B44CEE"/>
    <w:rPr>
      <w:rFonts w:cs="Times New Roman"/>
    </w:rPr>
  </w:style>
  <w:style w:type="character" w:customStyle="1" w:styleId="CommentTextChar1">
    <w:name w:val="Comment Text Char1"/>
    <w:uiPriority w:val="99"/>
    <w:semiHidden/>
    <w:locked/>
    <w:rsid w:val="00B44CEE"/>
    <w:rPr>
      <w:rFonts w:eastAsia="Times New Roman"/>
      <w:sz w:val="20"/>
    </w:rPr>
  </w:style>
  <w:style w:type="paragraph" w:styleId="TOC2">
    <w:name w:val="toc 2"/>
    <w:basedOn w:val="Normal"/>
    <w:next w:val="Normal"/>
    <w:autoRedefine/>
    <w:uiPriority w:val="39"/>
    <w:rsid w:val="00B44CEE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rsid w:val="00B44CEE"/>
    <w:pPr>
      <w:spacing w:after="100"/>
    </w:pPr>
  </w:style>
  <w:style w:type="paragraph" w:customStyle="1" w:styleId="Style4">
    <w:name w:val="Style4"/>
    <w:basedOn w:val="Normal"/>
    <w:uiPriority w:val="99"/>
    <w:rsid w:val="00514204"/>
    <w:pPr>
      <w:widowControl w:val="0"/>
      <w:autoSpaceDE w:val="0"/>
      <w:autoSpaceDN w:val="0"/>
      <w:adjustRightInd w:val="0"/>
      <w:spacing w:line="286" w:lineRule="exact"/>
      <w:jc w:val="both"/>
    </w:pPr>
    <w:rPr>
      <w:rFonts w:ascii="Arial" w:eastAsiaTheme="minorEastAsia" w:hAnsi="Arial" w:cs="Arial"/>
      <w:szCs w:val="24"/>
      <w:lang w:val="es-PR" w:eastAsia="es-PR"/>
    </w:rPr>
  </w:style>
  <w:style w:type="character" w:customStyle="1" w:styleId="FontStyle19">
    <w:name w:val="Font Style19"/>
    <w:basedOn w:val="DefaultParagraphFont"/>
    <w:uiPriority w:val="99"/>
    <w:rsid w:val="00514204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3">
    <w:name w:val="Style13"/>
    <w:basedOn w:val="Normal"/>
    <w:uiPriority w:val="99"/>
    <w:rsid w:val="008D6797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eastAsiaTheme="minorEastAsia" w:hAnsi="Arial" w:cs="Arial"/>
      <w:szCs w:val="24"/>
      <w:lang w:val="es-PR" w:eastAsia="es-PR"/>
    </w:rPr>
  </w:style>
  <w:style w:type="character" w:customStyle="1" w:styleId="FontStyle25">
    <w:name w:val="Font Style25"/>
    <w:basedOn w:val="DefaultParagraphFont"/>
    <w:uiPriority w:val="99"/>
    <w:rsid w:val="008D6797"/>
    <w:rPr>
      <w:rFonts w:ascii="Arial" w:hAnsi="Arial" w:cs="Arial"/>
      <w:color w:val="000000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AB7391"/>
    <w:rPr>
      <w:i/>
      <w:iCs/>
      <w:color w:val="595959" w:themeColor="text1" w:themeTint="A6"/>
    </w:rPr>
  </w:style>
  <w:style w:type="table" w:styleId="TableGrid">
    <w:name w:val="Table Grid"/>
    <w:basedOn w:val="TableNormal"/>
    <w:uiPriority w:val="59"/>
    <w:rsid w:val="003C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D1B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2167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1DD66-2CA0-4F13-9C53-797A9439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641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Ivette Lopez</dc:creator>
  <cp:lastModifiedBy>Ivette Lopez</cp:lastModifiedBy>
  <cp:revision>8</cp:revision>
  <cp:lastPrinted>2015-05-01T19:30:00Z</cp:lastPrinted>
  <dcterms:created xsi:type="dcterms:W3CDTF">2015-05-07T20:09:00Z</dcterms:created>
  <dcterms:modified xsi:type="dcterms:W3CDTF">2015-05-21T13:52:00Z</dcterms:modified>
</cp:coreProperties>
</file>